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4C9C383B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82D6E" w:rsidRPr="00282D6E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R4-2411949</w:t>
      </w:r>
    </w:p>
    <w:p w14:paraId="3CBBCC8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1FB759F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209E2" w:rsidRPr="009209E2">
        <w:rPr>
          <w:rFonts w:ascii="Arial" w:eastAsia="Calibri" w:hAnsi="Arial" w:cs="Arial"/>
          <w:b/>
          <w:bCs/>
          <w:sz w:val="24"/>
          <w:lang w:val="en-US"/>
        </w:rPr>
        <w:t xml:space="preserve">Discussion on less than 5 MHz </w:t>
      </w:r>
      <w:r w:rsidR="003C7B8B">
        <w:rPr>
          <w:rFonts w:ascii="Arial" w:hAnsi="Arial" w:cs="Arial" w:hint="eastAsia"/>
          <w:b/>
          <w:bCs/>
          <w:sz w:val="24"/>
          <w:lang w:val="en-US" w:eastAsia="ja-JP"/>
        </w:rPr>
        <w:t>NTN system parameter aspects</w:t>
      </w:r>
    </w:p>
    <w:p w14:paraId="0BA6D0AF" w14:textId="7BC0D86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9209E2">
        <w:rPr>
          <w:rFonts w:ascii="Arial" w:hAnsi="Arial" w:cs="Arial"/>
          <w:b/>
          <w:bCs/>
          <w:sz w:val="24"/>
          <w:szCs w:val="20"/>
          <w:lang w:val="en-US"/>
        </w:rPr>
        <w:t>8.8.3.</w:t>
      </w:r>
      <w:r w:rsidR="003C7B8B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1</w:t>
      </w:r>
    </w:p>
    <w:p w14:paraId="19A08D9D" w14:textId="58673B7C" w:rsidR="00D66188" w:rsidRPr="00045E16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5E16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8A26399" w14:textId="42106C23" w:rsidR="00D9052A" w:rsidRPr="00614DD8" w:rsidRDefault="00D9052A" w:rsidP="00D9052A">
      <w:pPr>
        <w:rPr>
          <w:lang w:val="en-US"/>
        </w:rPr>
      </w:pPr>
      <w:r>
        <w:rPr>
          <w:lang w:val="en-US"/>
        </w:rPr>
        <w:t xml:space="preserve">In this paper, we provide our views on </w:t>
      </w:r>
      <w:r w:rsidR="003C7B8B">
        <w:rPr>
          <w:rFonts w:hint="eastAsia"/>
          <w:lang w:val="en-US" w:eastAsia="ja-JP"/>
        </w:rPr>
        <w:t>system parameter aspects</w:t>
      </w:r>
      <w:r w:rsidR="00AF0F3F">
        <w:rPr>
          <w:lang w:val="en-US"/>
        </w:rPr>
        <w:t xml:space="preserve"> for </w:t>
      </w:r>
      <w:r>
        <w:rPr>
          <w:lang w:val="en-US"/>
        </w:rPr>
        <w:t>the s</w:t>
      </w:r>
      <w:r w:rsidRPr="00E721CF">
        <w:rPr>
          <w:lang w:val="en-US"/>
        </w:rPr>
        <w:t>uppor</w:t>
      </w:r>
      <w:r>
        <w:rPr>
          <w:lang w:val="en-US"/>
        </w:rPr>
        <w:t>t</w:t>
      </w:r>
      <w:r w:rsidRPr="00E721CF">
        <w:rPr>
          <w:rFonts w:eastAsia="Malgun Gothic"/>
          <w:lang w:val="en-US" w:eastAsia="ko-KR"/>
        </w:rPr>
        <w:t xml:space="preserve"> </w:t>
      </w:r>
      <w:r w:rsidRPr="009431DD">
        <w:rPr>
          <w:rFonts w:eastAsia="Malgun Gothic"/>
          <w:lang w:val="en-US" w:eastAsia="ko-KR"/>
        </w:rPr>
        <w:t xml:space="preserve">of </w:t>
      </w:r>
      <w:r w:rsidR="00AF0F3F">
        <w:rPr>
          <w:rFonts w:eastAsia="Malgun Gothic"/>
          <w:lang w:val="en-US" w:eastAsia="ko-KR"/>
        </w:rPr>
        <w:t xml:space="preserve">less than 5 MHz channel bandwidth </w:t>
      </w:r>
      <w:r w:rsidR="00997EF7">
        <w:rPr>
          <w:rFonts w:eastAsia="Malgun Gothic"/>
          <w:lang w:val="en-US" w:eastAsia="ko-KR"/>
        </w:rPr>
        <w:t xml:space="preserve">for </w:t>
      </w:r>
      <w:r w:rsidRPr="009431DD">
        <w:rPr>
          <w:rFonts w:eastAsia="Malgun Gothic"/>
          <w:lang w:val="en-US" w:eastAsia="ko-KR"/>
        </w:rPr>
        <w:t>NR NTN</w:t>
      </w:r>
      <w:r w:rsidR="00AF0F3F">
        <w:rPr>
          <w:rFonts w:eastAsia="Malgun Gothic"/>
          <w:lang w:val="en-US" w:eastAsia="ko-KR"/>
        </w:rPr>
        <w:t xml:space="preserve"> UEs</w:t>
      </w:r>
      <w:r>
        <w:rPr>
          <w:rFonts w:eastAsia="Malgun Gothic"/>
          <w:lang w:val="en-US" w:eastAsia="ko-KR"/>
        </w:rPr>
        <w:t xml:space="preserve">. </w:t>
      </w:r>
      <w:r w:rsidR="00BD3615">
        <w:rPr>
          <w:rFonts w:eastAsia="Malgun Gothic"/>
          <w:lang w:val="en-US" w:eastAsia="ko-KR"/>
        </w:rPr>
        <w:t xml:space="preserve">Core parts of the </w:t>
      </w:r>
      <w:r>
        <w:rPr>
          <w:rFonts w:eastAsia="Malgun Gothic"/>
          <w:lang w:val="en-US" w:eastAsia="ko-KR"/>
        </w:rPr>
        <w:t>ob</w:t>
      </w:r>
      <w:r>
        <w:rPr>
          <w:lang w:val="en-US"/>
        </w:rPr>
        <w:t>jectives mentioned in the WID are copied below for ease of reading</w:t>
      </w:r>
      <w:r w:rsidR="00AF0F3F">
        <w:rPr>
          <w:lang w:val="en-US"/>
        </w:rPr>
        <w:t xml:space="preserve"> </w:t>
      </w:r>
      <w:r w:rsidR="00AF0F3F">
        <w:rPr>
          <w:lang w:val="en-US"/>
        </w:rPr>
        <w:fldChar w:fldCharType="begin"/>
      </w:r>
      <w:r w:rsidR="00AF0F3F">
        <w:rPr>
          <w:lang w:val="en-US"/>
        </w:rPr>
        <w:instrText xml:space="preserve"> REF _Ref173508097 \r \h </w:instrText>
      </w:r>
      <w:r w:rsidR="00AF0F3F">
        <w:rPr>
          <w:lang w:val="en-US"/>
        </w:rPr>
      </w:r>
      <w:r w:rsidR="00AF0F3F">
        <w:rPr>
          <w:lang w:val="en-US"/>
        </w:rPr>
        <w:fldChar w:fldCharType="separate"/>
      </w:r>
      <w:r w:rsidR="00AF0F3F">
        <w:rPr>
          <w:lang w:val="en-US"/>
        </w:rPr>
        <w:t>[1]</w:t>
      </w:r>
      <w:r w:rsidR="00AF0F3F">
        <w:rPr>
          <w:lang w:val="en-US"/>
        </w:rPr>
        <w:fldChar w:fldCharType="end"/>
      </w:r>
      <w:r>
        <w:rPr>
          <w:lang w:val="en-US"/>
        </w:rPr>
        <w:t>.</w:t>
      </w:r>
    </w:p>
    <w:p w14:paraId="08D3D308" w14:textId="77777777" w:rsidR="00D9052A" w:rsidRPr="00614DD8" w:rsidRDefault="00D9052A" w:rsidP="00D9052A">
      <w:pPr>
        <w:rPr>
          <w:lang w:val="en-US"/>
        </w:rPr>
      </w:pPr>
      <w:r>
        <w:rPr>
          <w:lang w:val="en-US"/>
        </w:rPr>
        <w:t>Objectives</w:t>
      </w:r>
      <w:r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052A" w:rsidRPr="00614DD8" w14:paraId="2D56DA99" w14:textId="77777777">
        <w:tc>
          <w:tcPr>
            <w:tcW w:w="9617" w:type="dxa"/>
          </w:tcPr>
          <w:p w14:paraId="1FF41751" w14:textId="77777777" w:rsidR="0033786A" w:rsidRPr="0033786A" w:rsidRDefault="0033786A" w:rsidP="0033786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bookmarkStart w:id="4" w:name="_Hlk166226955"/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system parameters for channel bandwidth of less than 5 MHz for NR-NTN (NR based Non-Terrestrial Networks) in FR1-NTN bands</w:t>
            </w:r>
          </w:p>
          <w:p w14:paraId="722F51E5" w14:textId="77777777" w:rsidR="0033786A" w:rsidRPr="0033786A" w:rsidRDefault="0033786A" w:rsidP="0033786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Consider the NR-NTN bands n255, n256, and n254</w:t>
            </w:r>
          </w:p>
          <w:p w14:paraId="1C65A55F" w14:textId="77777777" w:rsidR="0033786A" w:rsidRPr="0033786A" w:rsidRDefault="0033786A" w:rsidP="0033786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Add less than 5MHz channel bandwidth</w:t>
            </w:r>
          </w:p>
          <w:p w14:paraId="0285E5A3" w14:textId="77777777" w:rsidR="0033786A" w:rsidRPr="0033786A" w:rsidRDefault="0033786A" w:rsidP="0033786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 xml:space="preserve"> 3MHz with the RAN1 design in Rel-18</w:t>
            </w:r>
          </w:p>
          <w:p w14:paraId="65C75390" w14:textId="77777777" w:rsidR="0033786A" w:rsidRPr="0033786A" w:rsidRDefault="0033786A" w:rsidP="0033786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Investigate and if necessary, specify the additional synchronization (sync) raster(s) for the additional channel bandwidth</w:t>
            </w:r>
          </w:p>
          <w:p w14:paraId="2ADDA1BE" w14:textId="77777777" w:rsidR="0033786A" w:rsidRPr="0033786A" w:rsidRDefault="0033786A" w:rsidP="0033786A">
            <w:pPr>
              <w:numPr>
                <w:ilvl w:val="2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Leverage the work on less than 5MHz for TN</w:t>
            </w:r>
          </w:p>
          <w:p w14:paraId="1392CC1E" w14:textId="77777777" w:rsidR="0033786A" w:rsidRPr="0033786A" w:rsidRDefault="0033786A" w:rsidP="0033786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Note: no RAN1 impact is expected</w:t>
            </w:r>
          </w:p>
          <w:p w14:paraId="01AD696D" w14:textId="77777777" w:rsidR="0033786A" w:rsidRPr="0033786A" w:rsidRDefault="0033786A" w:rsidP="0033786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SAN RF core requirements for NR-NTN in FR1-NTN bands</w:t>
            </w:r>
          </w:p>
          <w:p w14:paraId="74B23BDB" w14:textId="77777777" w:rsidR="0033786A" w:rsidRPr="0033786A" w:rsidRDefault="0033786A" w:rsidP="0033786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NR-NTN UE RF core requirements for less than 5 MHz for NR-NTN in FR1-NTN bands</w:t>
            </w:r>
          </w:p>
          <w:p w14:paraId="74AF48C7" w14:textId="77777777" w:rsidR="0033786A" w:rsidRPr="0033786A" w:rsidRDefault="0033786A" w:rsidP="0033786A">
            <w:pPr>
              <w:numPr>
                <w:ilvl w:val="1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Focus on power class 3 (PC3) for Tx RF requirements</w:t>
            </w:r>
          </w:p>
          <w:p w14:paraId="0387F3C1" w14:textId="77777777" w:rsidR="0033786A" w:rsidRPr="0033786A" w:rsidRDefault="0033786A" w:rsidP="0033786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RRM core requirements for less than 5 MHz for NR-NTN in FR1-NTN bands</w:t>
            </w:r>
          </w:p>
          <w:p w14:paraId="0512626E" w14:textId="659A895A" w:rsidR="00D9052A" w:rsidRPr="0033786A" w:rsidRDefault="0033786A" w:rsidP="0033786A">
            <w:pPr>
              <w:numPr>
                <w:ilvl w:val="0"/>
                <w:numId w:val="36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signaling to support the above objectives</w:t>
            </w:r>
          </w:p>
        </w:tc>
      </w:tr>
      <w:bookmarkEnd w:id="4"/>
    </w:tbl>
    <w:p w14:paraId="632E5746" w14:textId="77777777" w:rsidR="00D9052A" w:rsidRDefault="00D9052A" w:rsidP="00D9052A">
      <w:pPr>
        <w:rPr>
          <w:lang w:val="en-US"/>
        </w:rPr>
      </w:pPr>
    </w:p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5" w:name="_Toc116995842"/>
      <w:r w:rsidRPr="00614DD8">
        <w:rPr>
          <w:lang w:val="en-US"/>
        </w:rPr>
        <w:t>Discussion</w:t>
      </w:r>
      <w:bookmarkEnd w:id="5"/>
    </w:p>
    <w:p w14:paraId="37132B38" w14:textId="1FB47ABB" w:rsidR="003C7B8B" w:rsidRDefault="003C7B8B" w:rsidP="003C7B8B">
      <w:pPr>
        <w:rPr>
          <w:lang w:val="en-US" w:eastAsia="ja-JP"/>
        </w:rPr>
      </w:pPr>
      <w:r>
        <w:rPr>
          <w:rFonts w:hint="eastAsia"/>
          <w:lang w:val="en-US" w:eastAsia="ja-JP"/>
        </w:rPr>
        <w:t>3 MHz channel bandwidth ha</w:t>
      </w:r>
      <w:r w:rsidR="00706308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</w:t>
      </w:r>
      <w:r w:rsidR="00045E16">
        <w:rPr>
          <w:rFonts w:hint="eastAsia"/>
          <w:lang w:val="en-US" w:eastAsia="ja-JP"/>
        </w:rPr>
        <w:t>been already introduced to NR bands n26, n28, n31, n72, n85, n100 and n106 in TS 38.101-1. The system parameter</w:t>
      </w:r>
      <w:r w:rsidR="00DA4F7F">
        <w:rPr>
          <w:rFonts w:hint="eastAsia"/>
          <w:lang w:val="en-US" w:eastAsia="ja-JP"/>
        </w:rPr>
        <w:t xml:space="preserve">s designed for NR FR1 bands such as SCS, spectrum </w:t>
      </w:r>
      <w:r w:rsidR="00DA4F7F">
        <w:rPr>
          <w:lang w:val="en-US" w:eastAsia="ja-JP"/>
        </w:rPr>
        <w:t>utilization</w:t>
      </w:r>
      <w:r w:rsidR="00DA4F7F">
        <w:rPr>
          <w:rFonts w:hint="eastAsia"/>
          <w:lang w:val="en-US" w:eastAsia="ja-JP"/>
        </w:rPr>
        <w:t xml:space="preserve"> and minimum guard band </w:t>
      </w:r>
      <w:r w:rsidR="00045E16">
        <w:rPr>
          <w:rFonts w:hint="eastAsia"/>
          <w:lang w:val="en-US" w:eastAsia="ja-JP"/>
        </w:rPr>
        <w:t xml:space="preserve">can be reused for </w:t>
      </w:r>
      <w:r w:rsidR="005E5448">
        <w:rPr>
          <w:rFonts w:hint="eastAsia"/>
          <w:lang w:val="en-US" w:eastAsia="ja-JP"/>
        </w:rPr>
        <w:t>FR1-</w:t>
      </w:r>
      <w:r w:rsidR="00045E16">
        <w:rPr>
          <w:rFonts w:hint="eastAsia"/>
          <w:lang w:val="en-US" w:eastAsia="ja-JP"/>
        </w:rPr>
        <w:t>NTN bands n254, n255, and n256.</w:t>
      </w:r>
    </w:p>
    <w:p w14:paraId="62EBB10A" w14:textId="7D18965C" w:rsidR="00DA4F7F" w:rsidRPr="00DA4F7F" w:rsidRDefault="00DA4F7F" w:rsidP="003C7B8B">
      <w:pPr>
        <w:rPr>
          <w:b/>
          <w:bCs/>
          <w:lang w:val="en-US" w:eastAsia="ja-JP"/>
        </w:rPr>
      </w:pPr>
      <w:r w:rsidRPr="00DA4F7F">
        <w:rPr>
          <w:rFonts w:hint="eastAsia"/>
          <w:b/>
          <w:bCs/>
          <w:lang w:val="en-US" w:eastAsia="ja-JP"/>
        </w:rPr>
        <w:t>Proposal 1: Only 15 kHz SCS is considered for 3 MHz channel bandwidth.</w:t>
      </w:r>
    </w:p>
    <w:p w14:paraId="5F45CD2C" w14:textId="5E29546D" w:rsidR="00DA4F7F" w:rsidRDefault="00DA4F7F" w:rsidP="003C7B8B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 xml:space="preserve">Proposal 2: </w:t>
      </w:r>
      <w:r w:rsidRPr="00DA4F7F">
        <w:rPr>
          <w:rFonts w:hint="eastAsia"/>
          <w:b/>
          <w:bCs/>
          <w:lang w:val="en-US" w:eastAsia="ja-JP"/>
        </w:rPr>
        <w:t xml:space="preserve">Maximum transmission </w:t>
      </w:r>
      <w:r w:rsidRPr="00DA4F7F">
        <w:rPr>
          <w:b/>
          <w:bCs/>
          <w:lang w:val="en-US" w:eastAsia="ja-JP"/>
        </w:rPr>
        <w:t>bandwidth</w:t>
      </w:r>
      <w:r w:rsidRPr="00DA4F7F">
        <w:rPr>
          <w:rFonts w:hint="eastAsia"/>
          <w:b/>
          <w:bCs/>
          <w:lang w:val="en-US" w:eastAsia="ja-JP"/>
        </w:rPr>
        <w:t xml:space="preserve"> configuration</w:t>
      </w:r>
      <w:r>
        <w:rPr>
          <w:rFonts w:hint="eastAsia"/>
          <w:b/>
          <w:bCs/>
          <w:lang w:val="en-US" w:eastAsia="ja-JP"/>
        </w:rPr>
        <w:t xml:space="preserve"> for 3 MHz is 15 PRBs.</w:t>
      </w:r>
    </w:p>
    <w:p w14:paraId="69EEA16A" w14:textId="07C3BBEF" w:rsidR="00DA4F7F" w:rsidRPr="00DA4F7F" w:rsidRDefault="00DA4F7F" w:rsidP="003C7B8B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Proposal 3: Minimum guardband for 3 MHz channel bandwidth is 142.5 kHz.</w:t>
      </w:r>
    </w:p>
    <w:p w14:paraId="5E925A73" w14:textId="6C18F8E0" w:rsidR="00DA4F7F" w:rsidRDefault="00DA4F7F" w:rsidP="003C7B8B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r </w:t>
      </w:r>
      <w:r w:rsidR="00641BB9">
        <w:rPr>
          <w:rFonts w:hint="eastAsia"/>
          <w:lang w:val="en-US" w:eastAsia="ja-JP"/>
        </w:rPr>
        <w:t xml:space="preserve">NR </w:t>
      </w:r>
      <w:r>
        <w:rPr>
          <w:rFonts w:hint="eastAsia"/>
          <w:lang w:val="en-US" w:eastAsia="ja-JP"/>
        </w:rPr>
        <w:t>FR1 bands</w:t>
      </w:r>
      <w:r w:rsidR="00641BB9">
        <w:rPr>
          <w:rFonts w:hint="eastAsia"/>
          <w:lang w:val="en-US" w:eastAsia="ja-JP"/>
        </w:rPr>
        <w:t xml:space="preserve"> for TN</w:t>
      </w:r>
      <w:r>
        <w:rPr>
          <w:rFonts w:hint="eastAsia"/>
          <w:lang w:val="en-US" w:eastAsia="ja-JP"/>
        </w:rPr>
        <w:t xml:space="preserve">, additional sync raster for 3 MHz channel bandwidth </w:t>
      </w:r>
      <w:r w:rsidR="000F5432">
        <w:rPr>
          <w:rFonts w:hint="eastAsia"/>
          <w:lang w:val="en-US" w:eastAsia="ja-JP"/>
        </w:rPr>
        <w:t>has been</w:t>
      </w:r>
      <w:r>
        <w:rPr>
          <w:rFonts w:hint="eastAsia"/>
          <w:lang w:val="en-US" w:eastAsia="ja-JP"/>
        </w:rPr>
        <w:t xml:space="preserve"> introduced.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</w:t>
      </w:r>
      <w:r>
        <w:rPr>
          <w:lang w:val="en-US" w:eastAsia="ja-JP"/>
        </w:rPr>
        <w:t>same</w:t>
      </w:r>
      <w:r>
        <w:rPr>
          <w:rFonts w:hint="eastAsia"/>
          <w:lang w:val="en-US" w:eastAsia="ja-JP"/>
        </w:rPr>
        <w:t xml:space="preserve"> GSCN design can be reused for FR1-NTN bands.  </w:t>
      </w:r>
    </w:p>
    <w:p w14:paraId="6A5EB6C7" w14:textId="5CA49D2C" w:rsidR="00DA4F7F" w:rsidRDefault="00DA4F7F" w:rsidP="00DA4F7F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 xml:space="preserve">Proposal 4: </w:t>
      </w:r>
      <w:r w:rsidR="00FB5632">
        <w:rPr>
          <w:rFonts w:hint="eastAsia"/>
          <w:b/>
          <w:bCs/>
          <w:lang w:val="en-US" w:eastAsia="ja-JP"/>
        </w:rPr>
        <w:t>S</w:t>
      </w:r>
      <w:r>
        <w:rPr>
          <w:rFonts w:hint="eastAsia"/>
          <w:b/>
          <w:bCs/>
          <w:lang w:val="en-US" w:eastAsia="ja-JP"/>
        </w:rPr>
        <w:t>ync raster design for 3 MHz channel bandwidth in TN bands is reused for FR1-NTN bands.</w:t>
      </w:r>
    </w:p>
    <w:p w14:paraId="2A0B2E21" w14:textId="77777777" w:rsidR="00FB5632" w:rsidRDefault="00FB5632" w:rsidP="00DA4F7F">
      <w:pPr>
        <w:rPr>
          <w:b/>
          <w:bCs/>
          <w:lang w:val="en-US" w:eastAsia="ja-JP"/>
        </w:rPr>
      </w:pPr>
    </w:p>
    <w:p w14:paraId="26B9BF46" w14:textId="1E4D6C8C" w:rsidR="00FB5632" w:rsidRPr="00FB5632" w:rsidRDefault="00FB5632" w:rsidP="00DA4F7F">
      <w:pPr>
        <w:rPr>
          <w:lang w:val="en-US" w:eastAsia="ja-JP"/>
        </w:rPr>
      </w:pPr>
      <w:r>
        <w:rPr>
          <w:rFonts w:hint="eastAsia"/>
          <w:lang w:val="en-US" w:eastAsia="ja-JP"/>
        </w:rPr>
        <w:t>GSCN parameters for 3 MHz channel bandwidth in TS 38.101-1 for TN bands are defined in the following table.</w:t>
      </w:r>
      <w:r w:rsidR="009F4FE0">
        <w:rPr>
          <w:rFonts w:hint="eastAsia"/>
          <w:lang w:val="en-US" w:eastAsia="ja-JP"/>
        </w:rPr>
        <w:t xml:space="preserve"> This </w:t>
      </w:r>
      <w:r w:rsidR="00BF1CF5">
        <w:rPr>
          <w:rFonts w:hint="eastAsia"/>
          <w:lang w:val="en-US" w:eastAsia="ja-JP"/>
        </w:rPr>
        <w:t xml:space="preserve">sync raster design guarantee the support 3 MHz channel bandwidth </w:t>
      </w:r>
      <w:r w:rsidR="003A74A5">
        <w:rPr>
          <w:rFonts w:hint="eastAsia"/>
          <w:lang w:val="en-US" w:eastAsia="ja-JP"/>
        </w:rPr>
        <w:t xml:space="preserve">position </w:t>
      </w:r>
      <w:r w:rsidR="00AB7A1D">
        <w:rPr>
          <w:rFonts w:hint="eastAsia"/>
          <w:lang w:val="en-US" w:eastAsia="ja-JP"/>
        </w:rPr>
        <w:t>at any NR-ARFC</w:t>
      </w:r>
      <w:r w:rsidR="0095093C">
        <w:rPr>
          <w:rFonts w:hint="eastAsia"/>
          <w:lang w:val="en-US" w:eastAsia="ja-JP"/>
        </w:rPr>
        <w:t>N</w:t>
      </w:r>
      <w:r w:rsidR="00AB7A1D">
        <w:rPr>
          <w:rFonts w:hint="eastAsia"/>
          <w:lang w:val="en-US" w:eastAsia="ja-JP"/>
        </w:rPr>
        <w:t xml:space="preserve"> </w:t>
      </w:r>
      <w:r w:rsidR="003A74A5">
        <w:rPr>
          <w:rFonts w:hint="eastAsia"/>
          <w:lang w:val="en-US" w:eastAsia="ja-JP"/>
        </w:rPr>
        <w:t xml:space="preserve">with </w:t>
      </w:r>
      <w:r w:rsidR="0095093C">
        <w:rPr>
          <w:rFonts w:hint="eastAsia"/>
          <w:lang w:val="en-US" w:eastAsia="ja-JP"/>
        </w:rPr>
        <w:t xml:space="preserve">the </w:t>
      </w:r>
      <w:r w:rsidR="003A74A5">
        <w:rPr>
          <w:rFonts w:hint="eastAsia"/>
          <w:lang w:val="en-US" w:eastAsia="ja-JP"/>
        </w:rPr>
        <w:t>puncutred SSB for the size of 12 PRBs</w:t>
      </w:r>
      <w:r w:rsidR="00AB7A1D">
        <w:rPr>
          <w:rFonts w:hint="eastAsia"/>
          <w:lang w:val="en-US" w:eastAsia="ja-JP"/>
        </w:rPr>
        <w:t xml:space="preserve">, which suffice the purpose of NTN as </w:t>
      </w:r>
      <w:r w:rsidR="00C251BE">
        <w:rPr>
          <w:rFonts w:hint="eastAsia"/>
          <w:lang w:val="en-US" w:eastAsia="ja-JP"/>
        </w:rPr>
        <w:t>weel.</w:t>
      </w:r>
    </w:p>
    <w:p w14:paraId="1722FCAC" w14:textId="1728ADEA" w:rsidR="00FB5632" w:rsidRPr="00F95B02" w:rsidRDefault="00A4407C" w:rsidP="00FB5632">
      <w:pPr>
        <w:pStyle w:val="TH"/>
        <w:ind w:firstLine="400"/>
      </w:pPr>
      <w:r>
        <w:rPr>
          <w:rFonts w:eastAsia="ＭＳ 明朝" w:hint="eastAsia"/>
          <w:lang w:eastAsia="ja-JP"/>
        </w:rPr>
        <w:lastRenderedPageBreak/>
        <w:t xml:space="preserve">TS 38.101-1: </w:t>
      </w:r>
      <w:r w:rsidR="00FB5632" w:rsidRPr="00F95B02">
        <w:t>Table 5.4.3.1-</w:t>
      </w:r>
      <w:r w:rsidR="00FB5632">
        <w:t>2</w:t>
      </w:r>
      <w:r w:rsidR="00FB5632" w:rsidRPr="00F95B02">
        <w:t xml:space="preserve">: </w:t>
      </w:r>
      <w:r w:rsidR="00FB5632" w:rsidRPr="00F95B02">
        <w:rPr>
          <w:rFonts w:eastAsia="游明朝"/>
        </w:rPr>
        <w:t xml:space="preserve">GSCN parameters for the global frequency </w:t>
      </w:r>
      <w:r w:rsidR="00FB5632">
        <w:rPr>
          <w:rFonts w:eastAsia="游明朝"/>
        </w:rPr>
        <w:t>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B5632" w:rsidRPr="00A1115A" w14:paraId="330D1F0D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34441240" w14:textId="77777777" w:rsidR="00FB5632" w:rsidRPr="00A1115A" w:rsidRDefault="00FB5632" w:rsidP="00093075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27CEAD5" w14:textId="77777777" w:rsidR="00FB5632" w:rsidRPr="00A1115A" w:rsidRDefault="00FB5632" w:rsidP="00093075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7D49AF16" w14:textId="77777777" w:rsidR="00FB5632" w:rsidRPr="00A1115A" w:rsidRDefault="00FB5632" w:rsidP="00093075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ECEEAA9" w14:textId="77777777" w:rsidR="00FB5632" w:rsidRPr="00A1115A" w:rsidRDefault="00FB5632" w:rsidP="00093075">
            <w:pPr>
              <w:pStyle w:val="TAH"/>
            </w:pPr>
            <w:r w:rsidRPr="00F95B02">
              <w:t>Range of GSCN</w:t>
            </w:r>
          </w:p>
        </w:tc>
      </w:tr>
      <w:tr w:rsidR="00FB5632" w:rsidRPr="00A1115A" w14:paraId="5F2743BE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96CFE68" w14:textId="77777777" w:rsidR="00FB5632" w:rsidRPr="00A1115A" w:rsidRDefault="00FB5632" w:rsidP="00093075">
            <w:pPr>
              <w:pStyle w:val="TAC"/>
              <w:rPr>
                <w:b/>
              </w:rPr>
            </w:pPr>
            <w:r w:rsidRPr="00F95B02">
              <w:rPr>
                <w:lang w:eastAsia="ja-JP"/>
              </w:rPr>
              <w:t xml:space="preserve">0 – </w:t>
            </w:r>
            <w:r>
              <w:rPr>
                <w:lang w:eastAsia="ja-JP"/>
              </w:rPr>
              <w:t>1</w:t>
            </w:r>
            <w:r w:rsidRPr="00F95B02">
              <w:rPr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568969B" w14:textId="77777777" w:rsidR="00FB5632" w:rsidRPr="00F95B02" w:rsidRDefault="00FB5632" w:rsidP="00093075">
            <w:pPr>
              <w:pStyle w:val="TAC"/>
            </w:pPr>
            <w:r w:rsidRPr="00F95B02">
              <w:t xml:space="preserve">N * </w:t>
            </w:r>
            <w:r>
              <w:t>6</w:t>
            </w:r>
            <w:r w:rsidRPr="00F95B02">
              <w:t>00 kHz + M * 50 kHz</w:t>
            </w:r>
            <w:r>
              <w:t xml:space="preserve"> + 300 kHz</w:t>
            </w:r>
            <w:r w:rsidRPr="00F95B02">
              <w:t>,</w:t>
            </w:r>
          </w:p>
          <w:p w14:paraId="18665BFA" w14:textId="77777777" w:rsidR="00FB5632" w:rsidRPr="00A1115A" w:rsidRDefault="00FB5632" w:rsidP="00093075">
            <w:pPr>
              <w:pStyle w:val="TAC"/>
              <w:rPr>
                <w:b/>
              </w:rPr>
            </w:pPr>
            <w:r w:rsidRPr="00F95B02">
              <w:t>N = 1:</w:t>
            </w:r>
            <w:r>
              <w:t>1665</w:t>
            </w:r>
            <w:r w:rsidRPr="00F95B02">
              <w:t>, M ϵ {1,3,5</w:t>
            </w:r>
            <w:r>
              <w:t xml:space="preserve">} </w:t>
            </w:r>
            <w:r w:rsidRPr="00A1115A">
              <w:t>(Note 1)</w:t>
            </w:r>
          </w:p>
        </w:tc>
        <w:tc>
          <w:tcPr>
            <w:tcW w:w="1927" w:type="dxa"/>
            <w:vAlign w:val="center"/>
          </w:tcPr>
          <w:p w14:paraId="29E34AFB" w14:textId="77777777" w:rsidR="00FB5632" w:rsidRPr="00A1115A" w:rsidRDefault="00FB5632" w:rsidP="00093075">
            <w:pPr>
              <w:pStyle w:val="TAC"/>
            </w:pPr>
            <w:r>
              <w:t>26638+</w:t>
            </w:r>
            <w:r w:rsidRPr="00F95B02">
              <w:t>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FC04BC3" w14:textId="77777777" w:rsidR="00FB5632" w:rsidRPr="00A1115A" w:rsidRDefault="00FB5632" w:rsidP="00093075">
            <w:pPr>
              <w:pStyle w:val="TAC"/>
              <w:rPr>
                <w:b/>
              </w:rPr>
            </w:pPr>
            <w:r>
              <w:t>26640 – 31634</w:t>
            </w:r>
          </w:p>
        </w:tc>
      </w:tr>
      <w:tr w:rsidR="00FB5632" w:rsidRPr="00A1115A" w14:paraId="4AAA34D4" w14:textId="77777777" w:rsidTr="00093075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A9F1" w14:textId="77777777" w:rsidR="00FB5632" w:rsidRPr="00A1115A" w:rsidRDefault="00FB5632" w:rsidP="00093075">
            <w:pPr>
              <w:pStyle w:val="TAN"/>
            </w:pPr>
            <w:r w:rsidRPr="00097AFD">
              <w:rPr>
                <w:rFonts w:cs="Arial"/>
                <w:lang w:eastAsia="en-GB"/>
              </w:rPr>
              <w:t>NOTE 1:</w:t>
            </w:r>
            <w:r w:rsidRPr="00097AFD">
              <w:rPr>
                <w:rFonts w:cs="Arial"/>
                <w:lang w:eastAsia="en-GB"/>
              </w:rPr>
              <w:tab/>
              <w:t xml:space="preserve">Only applicable for 15 PRB transmission </w:t>
            </w:r>
            <w:r>
              <w:rPr>
                <w:rFonts w:cs="Arial"/>
                <w:lang w:eastAsia="en-GB"/>
              </w:rPr>
              <w:t xml:space="preserve">bandwidth configuration </w:t>
            </w:r>
            <w:r w:rsidRPr="00097AFD">
              <w:rPr>
                <w:rFonts w:cs="Arial"/>
                <w:lang w:eastAsia="en-GB"/>
              </w:rPr>
              <w:t>within 3 MHz channel bandwidth with punctured PBCH defined in TS 38.211 [6] clause 7.4.3.1.</w:t>
            </w:r>
          </w:p>
        </w:tc>
      </w:tr>
    </w:tbl>
    <w:p w14:paraId="7EB97E48" w14:textId="77777777" w:rsidR="00FB5632" w:rsidRDefault="00FB5632" w:rsidP="00FB5632">
      <w:pPr>
        <w:rPr>
          <w:lang w:eastAsia="zh-CN"/>
        </w:rPr>
      </w:pPr>
    </w:p>
    <w:p w14:paraId="4115C9AE" w14:textId="5D596572" w:rsidR="00FB5632" w:rsidRDefault="00FB5632" w:rsidP="00DA4F7F">
      <w:pPr>
        <w:rPr>
          <w:lang w:eastAsia="ja-JP"/>
        </w:rPr>
      </w:pPr>
      <w:r>
        <w:rPr>
          <w:rFonts w:hint="eastAsia"/>
          <w:lang w:eastAsia="ja-JP"/>
        </w:rPr>
        <w:t>3 MHz channel bandwidth was only considered for the bands below 1 GHz in TN bands</w:t>
      </w:r>
      <w:r w:rsidR="007C5A71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7C5A71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he range of GSCN needs to be further extended </w:t>
      </w:r>
      <w:r w:rsidR="007C5A71">
        <w:rPr>
          <w:rFonts w:hint="eastAsia"/>
          <w:lang w:eastAsia="ja-JP"/>
        </w:rPr>
        <w:t xml:space="preserve">at least </w:t>
      </w:r>
      <w:r>
        <w:rPr>
          <w:rFonts w:hint="eastAsia"/>
          <w:lang w:eastAsia="ja-JP"/>
        </w:rPr>
        <w:t>up to 2.5 GHz for NTN band n254.</w:t>
      </w:r>
      <w:r w:rsidR="007C5A71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Although we do not know yet if there is any </w:t>
      </w:r>
      <w:r w:rsidR="007C5A71">
        <w:rPr>
          <w:rFonts w:hint="eastAsia"/>
          <w:lang w:eastAsia="ja-JP"/>
        </w:rPr>
        <w:t xml:space="preserve">NTN </w:t>
      </w:r>
      <w:r>
        <w:rPr>
          <w:rFonts w:hint="eastAsia"/>
          <w:lang w:eastAsia="ja-JP"/>
        </w:rPr>
        <w:t xml:space="preserve">band </w:t>
      </w:r>
      <w:r>
        <w:rPr>
          <w:lang w:eastAsia="ja-JP"/>
        </w:rPr>
        <w:t>above</w:t>
      </w:r>
      <w:r>
        <w:rPr>
          <w:rFonts w:hint="eastAsia"/>
          <w:lang w:eastAsia="ja-JP"/>
        </w:rPr>
        <w:t xml:space="preserve"> 2.5 GHz in future, it is proposed to define GSCN up to 3 GHz</w:t>
      </w:r>
      <w:r w:rsidR="006132F8">
        <w:rPr>
          <w:rFonts w:hint="eastAsia"/>
          <w:lang w:eastAsia="ja-JP"/>
        </w:rPr>
        <w:t xml:space="preserve"> where NR-ARFCN is defined </w:t>
      </w:r>
      <w:r w:rsidR="003F0E32">
        <w:rPr>
          <w:rFonts w:hint="eastAsia"/>
          <w:lang w:eastAsia="ja-JP"/>
        </w:rPr>
        <w:t>with 5 kHz granularity to support 100 kHz channel raster</w:t>
      </w:r>
      <w:r w:rsidR="0058608F">
        <w:rPr>
          <w:rFonts w:hint="eastAsia"/>
          <w:lang w:eastAsia="ja-JP"/>
        </w:rPr>
        <w:t xml:space="preserve"> as well as Enhanced channel raster</w:t>
      </w:r>
      <w:r w:rsidR="006F5F97">
        <w:rPr>
          <w:rFonts w:hint="eastAsia"/>
          <w:lang w:eastAsia="ja-JP"/>
        </w:rPr>
        <w:t xml:space="preserve"> 10 kHz</w:t>
      </w:r>
      <w:r>
        <w:rPr>
          <w:rFonts w:hint="eastAsia"/>
          <w:lang w:eastAsia="ja-JP"/>
        </w:rPr>
        <w:t xml:space="preserve">. </w:t>
      </w:r>
    </w:p>
    <w:p w14:paraId="3BC87CF3" w14:textId="4DC2F950" w:rsidR="00FB5632" w:rsidRDefault="00FB5632" w:rsidP="00DA4F7F">
      <w:pPr>
        <w:rPr>
          <w:b/>
          <w:bCs/>
          <w:lang w:eastAsia="ja-JP"/>
        </w:rPr>
      </w:pPr>
      <w:r w:rsidRPr="00FB5632">
        <w:rPr>
          <w:rFonts w:hint="eastAsia"/>
          <w:b/>
          <w:bCs/>
          <w:lang w:eastAsia="ja-JP"/>
        </w:rPr>
        <w:t>Proposal 5: T</w:t>
      </w:r>
      <w:r w:rsidRPr="00FB5632">
        <w:rPr>
          <w:b/>
          <w:bCs/>
          <w:lang w:eastAsia="ja-JP"/>
        </w:rPr>
        <w:t>h</w:t>
      </w:r>
      <w:r w:rsidRPr="00FB5632">
        <w:rPr>
          <w:rFonts w:hint="eastAsia"/>
          <w:b/>
          <w:bCs/>
          <w:lang w:eastAsia="ja-JP"/>
        </w:rPr>
        <w:t>e range of GSCN for 3 MHz channel bandwidth is defined up to 3 GHz</w:t>
      </w:r>
      <w:r w:rsidR="006713D1">
        <w:rPr>
          <w:rFonts w:hint="eastAsia"/>
          <w:b/>
          <w:bCs/>
          <w:lang w:eastAsia="ja-JP"/>
        </w:rPr>
        <w:t xml:space="preserve"> for FR1-NTN bands</w:t>
      </w:r>
      <w:r w:rsidRPr="00FB5632">
        <w:rPr>
          <w:rFonts w:hint="eastAsia"/>
          <w:b/>
          <w:bCs/>
          <w:lang w:eastAsia="ja-JP"/>
        </w:rPr>
        <w:t>.</w:t>
      </w:r>
    </w:p>
    <w:p w14:paraId="59F78D8B" w14:textId="7FDF7BA3" w:rsidR="00FB5632" w:rsidRPr="00FB5632" w:rsidRDefault="007C5A71" w:rsidP="00DA4F7F">
      <w:pPr>
        <w:rPr>
          <w:lang w:eastAsia="ja-JP"/>
        </w:rPr>
      </w:pPr>
      <w:r>
        <w:rPr>
          <w:rFonts w:hint="eastAsia"/>
          <w:lang w:eastAsia="ja-JP"/>
        </w:rPr>
        <w:t>Therefore, t</w:t>
      </w:r>
      <w:r w:rsidR="00FB5632">
        <w:rPr>
          <w:rFonts w:hint="eastAsia"/>
          <w:lang w:eastAsia="ja-JP"/>
        </w:rPr>
        <w:t>he above table needs to extended in the following</w:t>
      </w:r>
      <w:r w:rsidR="00A4407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in the</w:t>
      </w:r>
      <w:r w:rsidR="00A4407C">
        <w:rPr>
          <w:rFonts w:hint="eastAsia"/>
          <w:lang w:eastAsia="ja-JP"/>
        </w:rPr>
        <w:t xml:space="preserve"> NTN</w:t>
      </w:r>
      <w:r>
        <w:rPr>
          <w:rFonts w:hint="eastAsia"/>
          <w:lang w:eastAsia="ja-JP"/>
        </w:rPr>
        <w:t xml:space="preserve"> spec</w:t>
      </w:r>
      <w:r w:rsidR="00541C7E">
        <w:rPr>
          <w:rFonts w:hint="eastAsia"/>
          <w:lang w:eastAsia="ja-JP"/>
        </w:rPr>
        <w:t>ifications</w:t>
      </w:r>
      <w:r w:rsidR="00A4407C">
        <w:rPr>
          <w:rFonts w:hint="eastAsia"/>
          <w:lang w:eastAsia="ja-JP"/>
        </w:rPr>
        <w:t>.</w:t>
      </w:r>
    </w:p>
    <w:p w14:paraId="51EB56F8" w14:textId="68DB5576" w:rsidR="00FB5632" w:rsidRPr="00F95B02" w:rsidRDefault="00A4407C" w:rsidP="00FB5632">
      <w:pPr>
        <w:pStyle w:val="TH"/>
        <w:ind w:firstLine="400"/>
        <w:rPr>
          <w:lang w:eastAsia="ja-JP"/>
        </w:rPr>
      </w:pPr>
      <w:r w:rsidRPr="00F95B02">
        <w:rPr>
          <w:rFonts w:eastAsia="游明朝"/>
        </w:rPr>
        <w:t xml:space="preserve">GSCN parameters for the global frequency </w:t>
      </w:r>
      <w:r>
        <w:rPr>
          <w:rFonts w:eastAsia="游明朝"/>
        </w:rPr>
        <w:t>for 3 MHz channel bandwidth</w:t>
      </w:r>
      <w:r w:rsidR="00541C7E">
        <w:rPr>
          <w:rFonts w:eastAsia="游明朝" w:hint="eastAsia"/>
          <w:lang w:eastAsia="ja-JP"/>
        </w:rPr>
        <w:t xml:space="preserve"> (for NTN)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B5632" w:rsidRPr="00A1115A" w14:paraId="6603A50F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C743EEF" w14:textId="77777777" w:rsidR="00FB5632" w:rsidRPr="00A1115A" w:rsidRDefault="00FB5632" w:rsidP="00093075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29F44AC" w14:textId="77777777" w:rsidR="00FB5632" w:rsidRPr="00A1115A" w:rsidRDefault="00FB5632" w:rsidP="00093075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531A38E6" w14:textId="77777777" w:rsidR="00FB5632" w:rsidRPr="00A1115A" w:rsidRDefault="00FB5632" w:rsidP="00093075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005B529" w14:textId="77777777" w:rsidR="00FB5632" w:rsidRPr="00A1115A" w:rsidRDefault="00FB5632" w:rsidP="00093075">
            <w:pPr>
              <w:pStyle w:val="TAH"/>
            </w:pPr>
            <w:r w:rsidRPr="00F95B02">
              <w:t>Range of GSCN</w:t>
            </w:r>
          </w:p>
        </w:tc>
      </w:tr>
      <w:tr w:rsidR="00FB5632" w:rsidRPr="00A1115A" w14:paraId="71CA4A9E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34E00F02" w14:textId="09981E2C" w:rsidR="00FB5632" w:rsidRPr="00A1115A" w:rsidRDefault="00FB5632" w:rsidP="00093075">
            <w:pPr>
              <w:pStyle w:val="TAC"/>
              <w:rPr>
                <w:b/>
              </w:rPr>
            </w:pPr>
            <w:r w:rsidRPr="00F95B02">
              <w:rPr>
                <w:lang w:eastAsia="ja-JP"/>
              </w:rPr>
              <w:t xml:space="preserve">0 – </w:t>
            </w:r>
            <w:r w:rsidRPr="00FB5632">
              <w:rPr>
                <w:rFonts w:eastAsia="ＭＳ 明朝" w:hint="eastAsia"/>
                <w:highlight w:val="yellow"/>
                <w:lang w:eastAsia="ja-JP"/>
              </w:rPr>
              <w:t>3</w:t>
            </w:r>
            <w:r w:rsidRPr="00FB5632">
              <w:rPr>
                <w:highlight w:val="yellow"/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12ACA269" w14:textId="77777777" w:rsidR="00FB5632" w:rsidRPr="00F95B02" w:rsidRDefault="00FB5632" w:rsidP="00093075">
            <w:pPr>
              <w:pStyle w:val="TAC"/>
            </w:pPr>
            <w:r w:rsidRPr="00F95B02">
              <w:t xml:space="preserve">N * </w:t>
            </w:r>
            <w:r>
              <w:t>6</w:t>
            </w:r>
            <w:r w:rsidRPr="00F95B02">
              <w:t>00 kHz + M * 50 kHz</w:t>
            </w:r>
            <w:r>
              <w:t xml:space="preserve"> + 300 kHz</w:t>
            </w:r>
            <w:r w:rsidRPr="00F95B02">
              <w:t>,</w:t>
            </w:r>
          </w:p>
          <w:p w14:paraId="03DF5217" w14:textId="17704B42" w:rsidR="00FB5632" w:rsidRPr="00A1115A" w:rsidRDefault="00FB5632" w:rsidP="00093075">
            <w:pPr>
              <w:pStyle w:val="TAC"/>
              <w:rPr>
                <w:b/>
              </w:rPr>
            </w:pPr>
            <w:r w:rsidRPr="00F95B02">
              <w:t>N = 1:</w:t>
            </w:r>
            <w:r w:rsidR="00A4407C" w:rsidRPr="00A4407C">
              <w:rPr>
                <w:rFonts w:eastAsia="ＭＳ 明朝" w:hint="eastAsia"/>
                <w:highlight w:val="yellow"/>
                <w:lang w:eastAsia="ja-JP"/>
              </w:rPr>
              <w:t>4999</w:t>
            </w:r>
            <w:r w:rsidRPr="00F95B02">
              <w:t>, M ϵ {1,3,5</w:t>
            </w:r>
            <w:r>
              <w:t xml:space="preserve">} </w:t>
            </w:r>
            <w:r w:rsidRPr="00A1115A">
              <w:t>(Note 1)</w:t>
            </w:r>
          </w:p>
        </w:tc>
        <w:tc>
          <w:tcPr>
            <w:tcW w:w="1927" w:type="dxa"/>
            <w:vAlign w:val="center"/>
          </w:tcPr>
          <w:p w14:paraId="295CFBD2" w14:textId="77777777" w:rsidR="00FB5632" w:rsidRPr="00A1115A" w:rsidRDefault="00FB5632" w:rsidP="00093075">
            <w:pPr>
              <w:pStyle w:val="TAC"/>
            </w:pPr>
            <w:r>
              <w:t>26638+</w:t>
            </w:r>
            <w:r w:rsidRPr="00F95B02">
              <w:t>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F357B5B" w14:textId="660A82BD" w:rsidR="00FB5632" w:rsidRPr="00A4407C" w:rsidRDefault="00FB5632" w:rsidP="00093075">
            <w:pPr>
              <w:pStyle w:val="TAC"/>
              <w:rPr>
                <w:rFonts w:eastAsia="ＭＳ 明朝"/>
                <w:b/>
                <w:lang w:eastAsia="ja-JP"/>
              </w:rPr>
            </w:pPr>
            <w:r>
              <w:t xml:space="preserve">26640 – </w:t>
            </w:r>
            <w:r w:rsidR="00A4407C" w:rsidRPr="00A4407C">
              <w:rPr>
                <w:rFonts w:eastAsia="ＭＳ 明朝" w:hint="eastAsia"/>
                <w:highlight w:val="yellow"/>
                <w:lang w:eastAsia="ja-JP"/>
              </w:rPr>
              <w:t>41636</w:t>
            </w:r>
          </w:p>
        </w:tc>
      </w:tr>
    </w:tbl>
    <w:p w14:paraId="6F053CE3" w14:textId="77777777" w:rsidR="00FB5632" w:rsidRDefault="00FB5632" w:rsidP="00DA4F7F">
      <w:pPr>
        <w:rPr>
          <w:lang w:eastAsia="ja-JP"/>
        </w:rPr>
      </w:pPr>
    </w:p>
    <w:p w14:paraId="57369754" w14:textId="651BB196" w:rsidR="007C5A71" w:rsidRPr="00FB5632" w:rsidRDefault="007C5A71" w:rsidP="00DA4F7F">
      <w:pPr>
        <w:rPr>
          <w:lang w:eastAsia="ja-JP"/>
        </w:rPr>
      </w:pPr>
      <w:r>
        <w:rPr>
          <w:rFonts w:hint="eastAsia"/>
          <w:lang w:eastAsia="ja-JP"/>
        </w:rPr>
        <w:t xml:space="preserve">As we only consider 15 kHz SCS for 3 MHz channel bandwidth, SS block shall be also 15 kHz and SS block pattern Case A </w:t>
      </w:r>
      <w:r w:rsidR="00CF0BC3">
        <w:rPr>
          <w:rFonts w:hint="eastAsia"/>
          <w:lang w:eastAsia="ja-JP"/>
        </w:rPr>
        <w:t>should be</w:t>
      </w:r>
      <w:r>
        <w:rPr>
          <w:rFonts w:hint="eastAsia"/>
          <w:lang w:eastAsia="ja-JP"/>
        </w:rPr>
        <w:t xml:space="preserve"> only considered.</w:t>
      </w:r>
      <w:r w:rsidR="00CF0BC3">
        <w:rPr>
          <w:rFonts w:hint="eastAsia"/>
          <w:lang w:eastAsia="ja-JP"/>
        </w:rPr>
        <w:t xml:space="preserve"> The range of GSCN for bands n256, n255 and n254 are calculated in the following</w:t>
      </w:r>
      <w:r w:rsidR="00061560">
        <w:rPr>
          <w:rFonts w:hint="eastAsia"/>
          <w:lang w:eastAsia="ja-JP"/>
        </w:rPr>
        <w:t xml:space="preserve"> so that </w:t>
      </w:r>
      <w:r w:rsidR="000F64CC">
        <w:rPr>
          <w:rFonts w:hint="eastAsia"/>
          <w:lang w:eastAsia="ja-JP"/>
        </w:rPr>
        <w:t>PSS/SSS</w:t>
      </w:r>
      <w:r w:rsidR="00061560">
        <w:rPr>
          <w:rFonts w:hint="eastAsia"/>
          <w:lang w:eastAsia="ja-JP"/>
        </w:rPr>
        <w:t xml:space="preserve"> (12 PRB</w:t>
      </w:r>
      <w:r w:rsidR="00F3162D">
        <w:rPr>
          <w:rFonts w:hint="eastAsia"/>
          <w:lang w:eastAsia="ja-JP"/>
        </w:rPr>
        <w:t>s</w:t>
      </w:r>
      <w:r w:rsidR="00061560">
        <w:rPr>
          <w:rFonts w:hint="eastAsia"/>
          <w:lang w:eastAsia="ja-JP"/>
        </w:rPr>
        <w:t xml:space="preserve">) is contained in the band with </w:t>
      </w:r>
      <w:r w:rsidR="006D7EF7">
        <w:rPr>
          <w:rFonts w:hint="eastAsia"/>
          <w:lang w:eastAsia="ja-JP"/>
        </w:rPr>
        <w:t xml:space="preserve">the </w:t>
      </w:r>
      <w:r w:rsidR="00061560">
        <w:rPr>
          <w:rFonts w:hint="eastAsia"/>
          <w:lang w:eastAsia="ja-JP"/>
        </w:rPr>
        <w:t xml:space="preserve">minium guardband </w:t>
      </w:r>
      <w:r w:rsidR="006E099F">
        <w:rPr>
          <w:rFonts w:hint="eastAsia"/>
          <w:lang w:eastAsia="ja-JP"/>
        </w:rPr>
        <w:t>142.5 kHz</w:t>
      </w:r>
      <w:r w:rsidR="00CF0BC3">
        <w:rPr>
          <w:rFonts w:hint="eastAsia"/>
          <w:lang w:eastAsia="ja-JP"/>
        </w:rPr>
        <w:t>.</w:t>
      </w:r>
    </w:p>
    <w:p w14:paraId="31446809" w14:textId="10ED74B3" w:rsidR="007C5A71" w:rsidRPr="007C5A71" w:rsidRDefault="007C5A71" w:rsidP="007C5A71">
      <w:pPr>
        <w:rPr>
          <w:b/>
          <w:bCs/>
          <w:lang w:eastAsia="ja-JP"/>
        </w:rPr>
      </w:pPr>
      <w:r w:rsidRPr="00FB5632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6</w:t>
      </w:r>
      <w:r w:rsidRPr="00FB5632">
        <w:rPr>
          <w:rFonts w:hint="eastAsia"/>
          <w:b/>
          <w:bCs/>
          <w:lang w:eastAsia="ja-JP"/>
        </w:rPr>
        <w:t>: T</w:t>
      </w:r>
      <w:r w:rsidRPr="00FB5632">
        <w:rPr>
          <w:b/>
          <w:bCs/>
          <w:lang w:eastAsia="ja-JP"/>
        </w:rPr>
        <w:t>h</w:t>
      </w:r>
      <w:r w:rsidRPr="00FB5632">
        <w:rPr>
          <w:rFonts w:hint="eastAsia"/>
          <w:b/>
          <w:bCs/>
          <w:lang w:eastAsia="ja-JP"/>
        </w:rPr>
        <w:t xml:space="preserve">e </w:t>
      </w:r>
      <w:r>
        <w:rPr>
          <w:rFonts w:hint="eastAsia"/>
          <w:b/>
          <w:bCs/>
          <w:lang w:eastAsia="ja-JP"/>
        </w:rPr>
        <w:t xml:space="preserve">following SS raster entries for 3 MHz channel </w:t>
      </w:r>
      <w:r>
        <w:rPr>
          <w:b/>
          <w:bCs/>
          <w:lang w:eastAsia="ja-JP"/>
        </w:rPr>
        <w:t>bandwidth</w:t>
      </w:r>
      <w:r>
        <w:rPr>
          <w:rFonts w:hint="eastAsia"/>
          <w:b/>
          <w:bCs/>
          <w:lang w:eastAsia="ja-JP"/>
        </w:rPr>
        <w:t xml:space="preserve"> are proposed for bands n256, n255 and n254.</w:t>
      </w:r>
    </w:p>
    <w:p w14:paraId="44A39E2E" w14:textId="77777777" w:rsidR="00A4407C" w:rsidRPr="00D84ECF" w:rsidRDefault="00A4407C" w:rsidP="00A4407C">
      <w:pPr>
        <w:pStyle w:val="TH"/>
        <w:rPr>
          <w:lang w:eastAsia="zh-CN"/>
        </w:rPr>
      </w:pPr>
      <w:r w:rsidRPr="00D84ECF">
        <w:rPr>
          <w:lang w:eastAsia="zh-CN"/>
        </w:rPr>
        <w:t>Applicable SS raster entries per operating band 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A4407C" w:rsidRPr="00F95B02" w14:paraId="16AE1C9E" w14:textId="77777777" w:rsidTr="00093075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291F" w14:textId="77777777" w:rsidR="00A4407C" w:rsidRPr="00F95B02" w:rsidRDefault="00A4407C" w:rsidP="00093075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 xml:space="preserve">NR </w:t>
            </w:r>
            <w:r w:rsidRPr="00F95B02">
              <w:rPr>
                <w:rFonts w:eastAsia="游明朝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5F01" w14:textId="77777777" w:rsidR="00A4407C" w:rsidRPr="00F95B02" w:rsidRDefault="00A4407C" w:rsidP="00093075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3E9" w14:textId="7E827A1D" w:rsidR="00A4407C" w:rsidRPr="00F95B02" w:rsidRDefault="00A4407C" w:rsidP="00093075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36DF" w14:textId="77777777" w:rsidR="00A4407C" w:rsidRPr="00F95B02" w:rsidRDefault="00A4407C" w:rsidP="00093075">
            <w:pPr>
              <w:pStyle w:val="TAH"/>
              <w:rPr>
                <w:rFonts w:eastAsia="游明朝"/>
                <w:vertAlign w:val="subscript"/>
              </w:rPr>
            </w:pPr>
            <w:r w:rsidRPr="00F95B02">
              <w:rPr>
                <w:rFonts w:eastAsia="游明朝"/>
              </w:rPr>
              <w:t>Range of GSCN</w:t>
            </w:r>
          </w:p>
          <w:p w14:paraId="2917F210" w14:textId="77777777" w:rsidR="00A4407C" w:rsidRPr="00F95B02" w:rsidRDefault="00A4407C" w:rsidP="00093075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(First – &lt;Step size&gt; – Last)</w:t>
            </w:r>
          </w:p>
        </w:tc>
      </w:tr>
      <w:tr w:rsidR="00A4407C" w:rsidRPr="00F95B02" w14:paraId="442FAEE4" w14:textId="77777777" w:rsidTr="00093075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93D8" w14:textId="66C90CF4" w:rsidR="00A4407C" w:rsidRPr="00A4407C" w:rsidRDefault="00A4407C" w:rsidP="00093075">
            <w:pPr>
              <w:pStyle w:val="TAC"/>
              <w:rPr>
                <w:rFonts w:eastAsia="ＭＳ 明朝"/>
                <w:lang w:eastAsia="ja-JP"/>
              </w:rPr>
            </w:pPr>
            <w:r>
              <w:t>n2</w:t>
            </w:r>
            <w:r>
              <w:rPr>
                <w:rFonts w:eastAsia="ＭＳ 明朝" w:hint="eastAsia"/>
                <w:lang w:eastAsia="ja-JP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9306" w14:textId="77777777" w:rsidR="00A4407C" w:rsidRPr="00F95B02" w:rsidRDefault="00A4407C" w:rsidP="00093075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0095" w14:textId="77777777" w:rsidR="00A4407C" w:rsidRPr="00F95B02" w:rsidRDefault="00A4407C" w:rsidP="00093075">
            <w:pPr>
              <w:pStyle w:val="TAC"/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1ED5" w14:textId="017D0BAA" w:rsidR="00A4407C" w:rsidRPr="007C5A71" w:rsidRDefault="00A4407C" w:rsidP="00093075">
            <w:pPr>
              <w:pStyle w:val="TAC"/>
              <w:rPr>
                <w:rFonts w:eastAsia="ＭＳ 明朝"/>
                <w:lang w:eastAsia="ja-JP"/>
              </w:rPr>
            </w:pPr>
            <w:r>
              <w:t>3</w:t>
            </w:r>
            <w:r w:rsidR="007C5A71">
              <w:rPr>
                <w:rFonts w:eastAsia="ＭＳ 明朝" w:hint="eastAsia"/>
                <w:lang w:eastAsia="ja-JP"/>
              </w:rPr>
              <w:t>74</w:t>
            </w:r>
            <w:r w:rsidR="007C609F">
              <w:rPr>
                <w:rFonts w:eastAsia="ＭＳ 明朝" w:hint="eastAsia"/>
                <w:lang w:eastAsia="ja-JP"/>
              </w:rPr>
              <w:t>92</w:t>
            </w:r>
            <w:r w:rsidRPr="00F95B02">
              <w:t xml:space="preserve"> – &lt;1&gt; – </w:t>
            </w:r>
            <w:r>
              <w:t>3</w:t>
            </w:r>
            <w:r w:rsidR="007C5A71">
              <w:rPr>
                <w:rFonts w:eastAsia="ＭＳ 明朝" w:hint="eastAsia"/>
                <w:lang w:eastAsia="ja-JP"/>
              </w:rPr>
              <w:t>76</w:t>
            </w:r>
            <w:r w:rsidR="007C609F">
              <w:rPr>
                <w:rFonts w:eastAsia="ＭＳ 明朝" w:hint="eastAsia"/>
                <w:lang w:eastAsia="ja-JP"/>
              </w:rPr>
              <w:t>29</w:t>
            </w:r>
          </w:p>
        </w:tc>
      </w:tr>
      <w:tr w:rsidR="00A4407C" w:rsidRPr="00F95B02" w14:paraId="4F6A510C" w14:textId="77777777" w:rsidTr="00093075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2EAD" w14:textId="68684423" w:rsidR="00A4407C" w:rsidRPr="00A4407C" w:rsidRDefault="00A4407C" w:rsidP="00093075">
            <w:pPr>
              <w:pStyle w:val="TAC"/>
              <w:rPr>
                <w:rFonts w:eastAsia="ＭＳ 明朝"/>
                <w:lang w:eastAsia="ja-JP"/>
              </w:rPr>
            </w:pPr>
            <w:r w:rsidRPr="00F95B02">
              <w:t>n2</w:t>
            </w:r>
            <w:r>
              <w:rPr>
                <w:rFonts w:eastAsia="ＭＳ 明朝" w:hint="eastAsia"/>
                <w:lang w:eastAsia="ja-JP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87D" w14:textId="77777777" w:rsidR="00A4407C" w:rsidRPr="00F95B02" w:rsidRDefault="00A4407C" w:rsidP="00093075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DC7" w14:textId="77777777" w:rsidR="00A4407C" w:rsidRPr="00F95B02" w:rsidRDefault="00A4407C" w:rsidP="00093075">
            <w:pPr>
              <w:pStyle w:val="TAC"/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983F" w14:textId="6B8F610A" w:rsidR="00A4407C" w:rsidRPr="00F108EB" w:rsidRDefault="00A4407C" w:rsidP="00093075">
            <w:pPr>
              <w:pStyle w:val="TAC"/>
              <w:rPr>
                <w:rFonts w:eastAsia="ＭＳ 明朝"/>
                <w:lang w:eastAsia="ja-JP"/>
              </w:rPr>
            </w:pPr>
            <w:r>
              <w:t>3</w:t>
            </w:r>
            <w:r w:rsidR="007C5A71">
              <w:rPr>
                <w:rFonts w:eastAsia="ＭＳ 明朝" w:hint="eastAsia"/>
                <w:lang w:eastAsia="ja-JP"/>
              </w:rPr>
              <w:t>426</w:t>
            </w:r>
            <w:r w:rsidR="0033600D">
              <w:rPr>
                <w:rFonts w:eastAsia="ＭＳ 明朝" w:hint="eastAsia"/>
                <w:lang w:eastAsia="ja-JP"/>
              </w:rPr>
              <w:t>7</w:t>
            </w:r>
            <w:r w:rsidRPr="00F95B02">
              <w:t xml:space="preserve"> – &lt;1&gt; – </w:t>
            </w:r>
            <w:r>
              <w:t>3</w:t>
            </w:r>
            <w:r w:rsidR="00F108EB">
              <w:rPr>
                <w:rFonts w:eastAsia="ＭＳ 明朝" w:hint="eastAsia"/>
                <w:lang w:eastAsia="ja-JP"/>
              </w:rPr>
              <w:t>44</w:t>
            </w:r>
            <w:r w:rsidR="00A65D0D">
              <w:rPr>
                <w:rFonts w:eastAsia="ＭＳ 明朝" w:hint="eastAsia"/>
                <w:lang w:eastAsia="ja-JP"/>
              </w:rPr>
              <w:t>24</w:t>
            </w:r>
          </w:p>
        </w:tc>
      </w:tr>
      <w:tr w:rsidR="00A4407C" w:rsidRPr="00F95B02" w14:paraId="27283B41" w14:textId="77777777" w:rsidTr="00093075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0FD" w14:textId="4191A693" w:rsidR="00A4407C" w:rsidRPr="00A4407C" w:rsidRDefault="00A4407C" w:rsidP="00093075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0DE" w14:textId="77777777" w:rsidR="00A4407C" w:rsidRPr="00F95B02" w:rsidRDefault="00A4407C" w:rsidP="00093075">
            <w:pPr>
              <w:pStyle w:val="TAC"/>
            </w:pPr>
            <w:r w:rsidRPr="005B384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2F04" w14:textId="77777777" w:rsidR="00A4407C" w:rsidRPr="00F95B02" w:rsidRDefault="00A4407C" w:rsidP="00093075">
            <w:pPr>
              <w:pStyle w:val="TAC"/>
              <w:rPr>
                <w:lang w:eastAsia="zh-CN"/>
              </w:rPr>
            </w:pPr>
            <w:r w:rsidRPr="005B384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22E" w14:textId="43EDD501" w:rsidR="00A4407C" w:rsidRPr="00F108EB" w:rsidRDefault="00F108EB" w:rsidP="00093075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390</w:t>
            </w:r>
            <w:r w:rsidR="00032976">
              <w:rPr>
                <w:rFonts w:eastAsia="ＭＳ 明朝" w:hint="eastAsia"/>
                <w:lang w:eastAsia="ja-JP"/>
              </w:rPr>
              <w:t>60</w:t>
            </w:r>
            <w:r w:rsidR="00A4407C" w:rsidRPr="005B3849">
              <w:t xml:space="preserve"> – &lt;1&gt; – </w:t>
            </w:r>
            <w:r>
              <w:rPr>
                <w:rFonts w:eastAsia="ＭＳ 明朝" w:hint="eastAsia"/>
                <w:lang w:eastAsia="ja-JP"/>
              </w:rPr>
              <w:t>391</w:t>
            </w:r>
            <w:r w:rsidR="00A3301F">
              <w:rPr>
                <w:rFonts w:eastAsia="ＭＳ 明朝" w:hint="eastAsia"/>
                <w:lang w:eastAsia="ja-JP"/>
              </w:rPr>
              <w:t>29</w:t>
            </w:r>
          </w:p>
        </w:tc>
      </w:tr>
    </w:tbl>
    <w:p w14:paraId="70381EEA" w14:textId="77777777" w:rsidR="00A4407C" w:rsidRPr="00A1115A" w:rsidRDefault="00A4407C" w:rsidP="00A4407C"/>
    <w:p w14:paraId="0F575B1D" w14:textId="77777777" w:rsidR="00FB5632" w:rsidRPr="00A4407C" w:rsidRDefault="00FB5632" w:rsidP="003C7B8B">
      <w:pPr>
        <w:rPr>
          <w:lang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t>Conclusion</w:t>
      </w:r>
      <w:bookmarkEnd w:id="6"/>
    </w:p>
    <w:p w14:paraId="511EEB04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3438286C" w14:textId="77777777" w:rsidR="00F108EB" w:rsidRPr="00DA4F7F" w:rsidRDefault="00F108EB" w:rsidP="00F108EB">
      <w:pPr>
        <w:rPr>
          <w:b/>
          <w:bCs/>
          <w:lang w:val="en-US" w:eastAsia="ja-JP"/>
        </w:rPr>
      </w:pPr>
      <w:r w:rsidRPr="00DA4F7F">
        <w:rPr>
          <w:rFonts w:hint="eastAsia"/>
          <w:b/>
          <w:bCs/>
          <w:lang w:val="en-US" w:eastAsia="ja-JP"/>
        </w:rPr>
        <w:t>Proposal 1: Only 15 kHz SCS is considered for 3 MHz channel bandwidth.</w:t>
      </w:r>
    </w:p>
    <w:p w14:paraId="697379B2" w14:textId="77777777" w:rsidR="00F108EB" w:rsidRDefault="00F108EB" w:rsidP="00F108EB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 xml:space="preserve">Proposal 2: </w:t>
      </w:r>
      <w:r w:rsidRPr="00DA4F7F">
        <w:rPr>
          <w:rFonts w:hint="eastAsia"/>
          <w:b/>
          <w:bCs/>
          <w:lang w:val="en-US" w:eastAsia="ja-JP"/>
        </w:rPr>
        <w:t xml:space="preserve">Maximum transmission </w:t>
      </w:r>
      <w:r w:rsidRPr="00DA4F7F">
        <w:rPr>
          <w:b/>
          <w:bCs/>
          <w:lang w:val="en-US" w:eastAsia="ja-JP"/>
        </w:rPr>
        <w:t>bandwidth</w:t>
      </w:r>
      <w:r w:rsidRPr="00DA4F7F">
        <w:rPr>
          <w:rFonts w:hint="eastAsia"/>
          <w:b/>
          <w:bCs/>
          <w:lang w:val="en-US" w:eastAsia="ja-JP"/>
        </w:rPr>
        <w:t xml:space="preserve"> configuration</w:t>
      </w:r>
      <w:r>
        <w:rPr>
          <w:rFonts w:hint="eastAsia"/>
          <w:b/>
          <w:bCs/>
          <w:lang w:val="en-US" w:eastAsia="ja-JP"/>
        </w:rPr>
        <w:t xml:space="preserve"> for 3 MHz is 15 PRBs.</w:t>
      </w:r>
    </w:p>
    <w:p w14:paraId="0E107FED" w14:textId="77777777" w:rsidR="00F108EB" w:rsidRPr="00DA4F7F" w:rsidRDefault="00F108EB" w:rsidP="00F108EB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Proposal 3: Minimum guardband for 3 MHz channel bandwidth is 142.5 kHz.</w:t>
      </w:r>
    </w:p>
    <w:p w14:paraId="206D29B6" w14:textId="77777777" w:rsidR="00F108EB" w:rsidRDefault="00F108EB" w:rsidP="00F108EB">
      <w:pPr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Proposal 4: Sync raster design for 3 MHz channel bandwidth in TN bands is reused for FR1-NTN bands.</w:t>
      </w:r>
    </w:p>
    <w:p w14:paraId="0D2BACCA" w14:textId="1766A0C5" w:rsidR="00F108EB" w:rsidRDefault="00F108EB" w:rsidP="00F108EB">
      <w:pPr>
        <w:rPr>
          <w:b/>
          <w:bCs/>
          <w:lang w:eastAsia="ja-JP"/>
        </w:rPr>
      </w:pPr>
      <w:r w:rsidRPr="00FB5632">
        <w:rPr>
          <w:rFonts w:hint="eastAsia"/>
          <w:b/>
          <w:bCs/>
          <w:lang w:eastAsia="ja-JP"/>
        </w:rPr>
        <w:t>Proposal 5: T</w:t>
      </w:r>
      <w:r w:rsidRPr="00FB5632">
        <w:rPr>
          <w:b/>
          <w:bCs/>
          <w:lang w:eastAsia="ja-JP"/>
        </w:rPr>
        <w:t>h</w:t>
      </w:r>
      <w:r w:rsidRPr="00FB5632">
        <w:rPr>
          <w:rFonts w:hint="eastAsia"/>
          <w:b/>
          <w:bCs/>
          <w:lang w:eastAsia="ja-JP"/>
        </w:rPr>
        <w:t>e range of GSCN for 3 MHz channel bandwidth is defined up to 3 GHz</w:t>
      </w:r>
      <w:r w:rsidR="006713D1">
        <w:rPr>
          <w:rFonts w:hint="eastAsia"/>
          <w:b/>
          <w:bCs/>
          <w:lang w:eastAsia="ja-JP"/>
        </w:rPr>
        <w:t xml:space="preserve"> for FR1-NTN bands</w:t>
      </w:r>
      <w:r w:rsidRPr="00FB5632">
        <w:rPr>
          <w:rFonts w:hint="eastAsia"/>
          <w:b/>
          <w:bCs/>
          <w:lang w:eastAsia="ja-JP"/>
        </w:rPr>
        <w:t>.</w:t>
      </w:r>
    </w:p>
    <w:p w14:paraId="7447069C" w14:textId="77777777" w:rsidR="00F108EB" w:rsidRPr="00F95B02" w:rsidRDefault="00F108EB" w:rsidP="00F108EB">
      <w:pPr>
        <w:pStyle w:val="TH"/>
        <w:ind w:firstLine="400"/>
      </w:pPr>
      <w:r w:rsidRPr="00F95B02">
        <w:rPr>
          <w:rFonts w:eastAsia="游明朝"/>
        </w:rPr>
        <w:lastRenderedPageBreak/>
        <w:t xml:space="preserve">GSCN parameters for the global frequency </w:t>
      </w:r>
      <w:r>
        <w:rPr>
          <w:rFonts w:eastAsia="游明朝"/>
        </w:rPr>
        <w:t>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108EB" w:rsidRPr="00A1115A" w14:paraId="4D8FF0A0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3D574A6" w14:textId="77777777" w:rsidR="00F108EB" w:rsidRPr="00A1115A" w:rsidRDefault="00F108EB" w:rsidP="00093075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EE8E664" w14:textId="77777777" w:rsidR="00F108EB" w:rsidRPr="00A1115A" w:rsidRDefault="00F108EB" w:rsidP="00093075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17DB34E4" w14:textId="77777777" w:rsidR="00F108EB" w:rsidRPr="00A1115A" w:rsidRDefault="00F108EB" w:rsidP="00093075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F88C8E6" w14:textId="77777777" w:rsidR="00F108EB" w:rsidRPr="00A1115A" w:rsidRDefault="00F108EB" w:rsidP="00093075">
            <w:pPr>
              <w:pStyle w:val="TAH"/>
            </w:pPr>
            <w:r w:rsidRPr="00F95B02">
              <w:t>Range of GSCN</w:t>
            </w:r>
          </w:p>
        </w:tc>
      </w:tr>
      <w:tr w:rsidR="00F108EB" w:rsidRPr="00A1115A" w14:paraId="0681A10B" w14:textId="77777777" w:rsidTr="0009307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260F187F" w14:textId="77777777" w:rsidR="00F108EB" w:rsidRPr="001E6DDC" w:rsidRDefault="00F108EB" w:rsidP="00093075">
            <w:pPr>
              <w:pStyle w:val="TAC"/>
              <w:rPr>
                <w:b/>
              </w:rPr>
            </w:pPr>
            <w:r w:rsidRPr="001E6DDC">
              <w:rPr>
                <w:lang w:eastAsia="ja-JP"/>
              </w:rPr>
              <w:t xml:space="preserve">0 – </w:t>
            </w:r>
            <w:r w:rsidRPr="001E6DDC">
              <w:rPr>
                <w:rFonts w:eastAsia="ＭＳ 明朝" w:hint="eastAsia"/>
                <w:lang w:eastAsia="ja-JP"/>
              </w:rPr>
              <w:t>3</w:t>
            </w:r>
            <w:r w:rsidRPr="001E6DDC">
              <w:rPr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C2B88F8" w14:textId="77777777" w:rsidR="00F108EB" w:rsidRPr="001E6DDC" w:rsidRDefault="00F108EB" w:rsidP="00093075">
            <w:pPr>
              <w:pStyle w:val="TAC"/>
            </w:pPr>
            <w:r w:rsidRPr="001E6DDC">
              <w:t>N * 600 kHz + M * 50 kHz + 300 kHz,</w:t>
            </w:r>
          </w:p>
          <w:p w14:paraId="1D325ADA" w14:textId="77777777" w:rsidR="00F108EB" w:rsidRPr="001E6DDC" w:rsidRDefault="00F108EB" w:rsidP="00093075">
            <w:pPr>
              <w:pStyle w:val="TAC"/>
              <w:rPr>
                <w:b/>
              </w:rPr>
            </w:pPr>
            <w:r w:rsidRPr="001E6DDC">
              <w:t>N = 1:</w:t>
            </w:r>
            <w:r w:rsidRPr="001E6DDC">
              <w:rPr>
                <w:rFonts w:eastAsia="ＭＳ 明朝" w:hint="eastAsia"/>
                <w:lang w:eastAsia="ja-JP"/>
              </w:rPr>
              <w:t>4999</w:t>
            </w:r>
            <w:r w:rsidRPr="001E6DDC">
              <w:t>, M ϵ {1,3,5} (Note 1)</w:t>
            </w:r>
          </w:p>
        </w:tc>
        <w:tc>
          <w:tcPr>
            <w:tcW w:w="1927" w:type="dxa"/>
            <w:vAlign w:val="center"/>
          </w:tcPr>
          <w:p w14:paraId="2FD41EFC" w14:textId="77777777" w:rsidR="00F108EB" w:rsidRPr="001E6DDC" w:rsidRDefault="00F108EB" w:rsidP="00093075">
            <w:pPr>
              <w:pStyle w:val="TAC"/>
            </w:pPr>
            <w:r w:rsidRPr="001E6DDC">
              <w:t>26638+3N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7B56F74" w14:textId="77777777" w:rsidR="00F108EB" w:rsidRPr="001E6DDC" w:rsidRDefault="00F108EB" w:rsidP="00093075">
            <w:pPr>
              <w:pStyle w:val="TAC"/>
              <w:rPr>
                <w:rFonts w:eastAsia="ＭＳ 明朝"/>
                <w:b/>
                <w:lang w:eastAsia="ja-JP"/>
              </w:rPr>
            </w:pPr>
            <w:r w:rsidRPr="001E6DDC">
              <w:t xml:space="preserve">26640 – </w:t>
            </w:r>
            <w:r w:rsidRPr="001E6DDC">
              <w:rPr>
                <w:rFonts w:eastAsia="ＭＳ 明朝" w:hint="eastAsia"/>
                <w:lang w:eastAsia="ja-JP"/>
              </w:rPr>
              <w:t>41636</w:t>
            </w:r>
          </w:p>
        </w:tc>
      </w:tr>
    </w:tbl>
    <w:p w14:paraId="360BC5B0" w14:textId="77777777" w:rsidR="00F108EB" w:rsidRDefault="00F108EB" w:rsidP="00F108EB">
      <w:pPr>
        <w:rPr>
          <w:lang w:eastAsia="ja-JP"/>
        </w:rPr>
      </w:pPr>
    </w:p>
    <w:p w14:paraId="792085CF" w14:textId="77777777" w:rsidR="00F108EB" w:rsidRPr="007C5A71" w:rsidRDefault="00F108EB" w:rsidP="00F108EB">
      <w:pPr>
        <w:rPr>
          <w:b/>
          <w:bCs/>
          <w:lang w:eastAsia="ja-JP"/>
        </w:rPr>
      </w:pPr>
      <w:r w:rsidRPr="00FB5632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6</w:t>
      </w:r>
      <w:r w:rsidRPr="00FB5632">
        <w:rPr>
          <w:rFonts w:hint="eastAsia"/>
          <w:b/>
          <w:bCs/>
          <w:lang w:eastAsia="ja-JP"/>
        </w:rPr>
        <w:t>: T</w:t>
      </w:r>
      <w:r w:rsidRPr="00FB5632">
        <w:rPr>
          <w:b/>
          <w:bCs/>
          <w:lang w:eastAsia="ja-JP"/>
        </w:rPr>
        <w:t>h</w:t>
      </w:r>
      <w:r w:rsidRPr="00FB5632">
        <w:rPr>
          <w:rFonts w:hint="eastAsia"/>
          <w:b/>
          <w:bCs/>
          <w:lang w:eastAsia="ja-JP"/>
        </w:rPr>
        <w:t xml:space="preserve">e </w:t>
      </w:r>
      <w:r>
        <w:rPr>
          <w:rFonts w:hint="eastAsia"/>
          <w:b/>
          <w:bCs/>
          <w:lang w:eastAsia="ja-JP"/>
        </w:rPr>
        <w:t xml:space="preserve">following SS raster entries for 3 MHz channel </w:t>
      </w:r>
      <w:r>
        <w:rPr>
          <w:b/>
          <w:bCs/>
          <w:lang w:eastAsia="ja-JP"/>
        </w:rPr>
        <w:t>bandwidth</w:t>
      </w:r>
      <w:r>
        <w:rPr>
          <w:rFonts w:hint="eastAsia"/>
          <w:b/>
          <w:bCs/>
          <w:lang w:eastAsia="ja-JP"/>
        </w:rPr>
        <w:t xml:space="preserve"> are proposed for bands n256, n255 and n254.</w:t>
      </w:r>
    </w:p>
    <w:p w14:paraId="3D408AA3" w14:textId="77777777" w:rsidR="00A3301F" w:rsidRPr="00D84ECF" w:rsidRDefault="00A3301F" w:rsidP="00A3301F">
      <w:pPr>
        <w:pStyle w:val="TH"/>
        <w:rPr>
          <w:lang w:eastAsia="zh-CN"/>
        </w:rPr>
      </w:pPr>
      <w:r w:rsidRPr="00D84ECF">
        <w:rPr>
          <w:lang w:eastAsia="zh-CN"/>
        </w:rPr>
        <w:t>Applicable SS raster entries per operating band 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A3301F" w:rsidRPr="00F95B02" w14:paraId="1110EA34" w14:textId="77777777" w:rsidTr="00A4433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100" w14:textId="77777777" w:rsidR="00A3301F" w:rsidRPr="00F95B02" w:rsidRDefault="00A3301F" w:rsidP="00A44338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 xml:space="preserve">NR </w:t>
            </w:r>
            <w:r w:rsidRPr="00F95B02">
              <w:rPr>
                <w:rFonts w:eastAsia="游明朝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946" w14:textId="77777777" w:rsidR="00A3301F" w:rsidRPr="00F95B02" w:rsidRDefault="00A3301F" w:rsidP="00A44338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80B" w14:textId="77777777" w:rsidR="00A3301F" w:rsidRPr="00F95B02" w:rsidRDefault="00A3301F" w:rsidP="00A4433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87A8" w14:textId="77777777" w:rsidR="00A3301F" w:rsidRPr="00F95B02" w:rsidRDefault="00A3301F" w:rsidP="00A44338">
            <w:pPr>
              <w:pStyle w:val="TAH"/>
              <w:rPr>
                <w:rFonts w:eastAsia="游明朝"/>
                <w:vertAlign w:val="subscript"/>
              </w:rPr>
            </w:pPr>
            <w:r w:rsidRPr="00F95B02">
              <w:rPr>
                <w:rFonts w:eastAsia="游明朝"/>
              </w:rPr>
              <w:t>Range of GSCN</w:t>
            </w:r>
          </w:p>
          <w:p w14:paraId="06CA1193" w14:textId="77777777" w:rsidR="00A3301F" w:rsidRPr="00F95B02" w:rsidRDefault="00A3301F" w:rsidP="00A44338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(First – &lt;Step size&gt; – Last)</w:t>
            </w:r>
          </w:p>
        </w:tc>
      </w:tr>
      <w:tr w:rsidR="00A3301F" w:rsidRPr="00F95B02" w14:paraId="149ED65B" w14:textId="77777777" w:rsidTr="00A4433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9066" w14:textId="77777777" w:rsidR="00A3301F" w:rsidRPr="00A4407C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>
              <w:t>n2</w:t>
            </w:r>
            <w:r>
              <w:rPr>
                <w:rFonts w:eastAsia="ＭＳ 明朝" w:hint="eastAsia"/>
                <w:lang w:eastAsia="ja-JP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8C24" w14:textId="77777777" w:rsidR="00A3301F" w:rsidRPr="00F95B02" w:rsidRDefault="00A3301F" w:rsidP="00A44338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147" w14:textId="77777777" w:rsidR="00A3301F" w:rsidRPr="00F95B02" w:rsidRDefault="00A3301F" w:rsidP="00A44338">
            <w:pPr>
              <w:pStyle w:val="TAC"/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38E8" w14:textId="77777777" w:rsidR="00A3301F" w:rsidRPr="007C5A71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>
              <w:t>3</w:t>
            </w:r>
            <w:r>
              <w:rPr>
                <w:rFonts w:eastAsia="ＭＳ 明朝" w:hint="eastAsia"/>
                <w:lang w:eastAsia="ja-JP"/>
              </w:rPr>
              <w:t>7492</w:t>
            </w:r>
            <w:r w:rsidRPr="00F95B02">
              <w:t xml:space="preserve"> – &lt;1&gt; – </w:t>
            </w:r>
            <w:r>
              <w:t>3</w:t>
            </w:r>
            <w:r>
              <w:rPr>
                <w:rFonts w:eastAsia="ＭＳ 明朝" w:hint="eastAsia"/>
                <w:lang w:eastAsia="ja-JP"/>
              </w:rPr>
              <w:t>7629</w:t>
            </w:r>
          </w:p>
        </w:tc>
      </w:tr>
      <w:tr w:rsidR="00A3301F" w:rsidRPr="00F95B02" w14:paraId="6FF7C35F" w14:textId="77777777" w:rsidTr="00A4433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0BC5" w14:textId="77777777" w:rsidR="00A3301F" w:rsidRPr="00A4407C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 w:rsidRPr="00F95B02">
              <w:t>n2</w:t>
            </w:r>
            <w:r>
              <w:rPr>
                <w:rFonts w:eastAsia="ＭＳ 明朝" w:hint="eastAsia"/>
                <w:lang w:eastAsia="ja-JP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4C92" w14:textId="77777777" w:rsidR="00A3301F" w:rsidRPr="00F95B02" w:rsidRDefault="00A3301F" w:rsidP="00A44338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C3C" w14:textId="77777777" w:rsidR="00A3301F" w:rsidRPr="00F95B02" w:rsidRDefault="00A3301F" w:rsidP="00A44338">
            <w:pPr>
              <w:pStyle w:val="TAC"/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028E" w14:textId="77777777" w:rsidR="00A3301F" w:rsidRPr="00F108EB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>
              <w:t>3</w:t>
            </w:r>
            <w:r>
              <w:rPr>
                <w:rFonts w:eastAsia="ＭＳ 明朝" w:hint="eastAsia"/>
                <w:lang w:eastAsia="ja-JP"/>
              </w:rPr>
              <w:t>4267</w:t>
            </w:r>
            <w:r w:rsidRPr="00F95B02">
              <w:t xml:space="preserve"> – &lt;1&gt; – </w:t>
            </w:r>
            <w:r>
              <w:t>3</w:t>
            </w:r>
            <w:r>
              <w:rPr>
                <w:rFonts w:eastAsia="ＭＳ 明朝" w:hint="eastAsia"/>
                <w:lang w:eastAsia="ja-JP"/>
              </w:rPr>
              <w:t>4424</w:t>
            </w:r>
          </w:p>
        </w:tc>
      </w:tr>
      <w:tr w:rsidR="00A3301F" w:rsidRPr="00F95B02" w14:paraId="171E903A" w14:textId="77777777" w:rsidTr="00A4433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FFC9" w14:textId="77777777" w:rsidR="00A3301F" w:rsidRPr="00A4407C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7A1" w14:textId="77777777" w:rsidR="00A3301F" w:rsidRPr="00F95B02" w:rsidRDefault="00A3301F" w:rsidP="00A44338">
            <w:pPr>
              <w:pStyle w:val="TAC"/>
            </w:pPr>
            <w:r w:rsidRPr="005B384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B82" w14:textId="77777777" w:rsidR="00A3301F" w:rsidRPr="00F95B02" w:rsidRDefault="00A3301F" w:rsidP="00A44338">
            <w:pPr>
              <w:pStyle w:val="TAC"/>
              <w:rPr>
                <w:lang w:eastAsia="zh-CN"/>
              </w:rPr>
            </w:pPr>
            <w:r w:rsidRPr="005B384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A21" w14:textId="77777777" w:rsidR="00A3301F" w:rsidRPr="00F108EB" w:rsidRDefault="00A3301F" w:rsidP="00A44338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39060</w:t>
            </w:r>
            <w:r w:rsidRPr="005B3849">
              <w:t xml:space="preserve"> – &lt;1&gt; – </w:t>
            </w:r>
            <w:r>
              <w:rPr>
                <w:rFonts w:eastAsia="ＭＳ 明朝" w:hint="eastAsia"/>
                <w:lang w:eastAsia="ja-JP"/>
              </w:rPr>
              <w:t>39129</w:t>
            </w:r>
          </w:p>
        </w:tc>
      </w:tr>
    </w:tbl>
    <w:p w14:paraId="48863D74" w14:textId="77777777" w:rsidR="00F108EB" w:rsidRPr="00A1115A" w:rsidRDefault="00F108EB" w:rsidP="00F108EB"/>
    <w:p w14:paraId="71BCE1E3" w14:textId="0A2E4912" w:rsidR="00847264" w:rsidRPr="00614DD8" w:rsidRDefault="00847264" w:rsidP="008C39F7">
      <w:pPr>
        <w:rPr>
          <w:lang w:val="en-US"/>
        </w:rPr>
      </w:pPr>
      <w:bookmarkStart w:id="7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7"/>
    </w:p>
    <w:p w14:paraId="73EE0639" w14:textId="4E8D653A" w:rsidR="00D9052A" w:rsidRDefault="00D9052A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8" w:name="_Ref114500673"/>
      <w:bookmarkStart w:id="9" w:name="_Ref173508097"/>
      <w:bookmarkStart w:id="10" w:name="_Ref165543298"/>
      <w:bookmarkEnd w:id="8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</w:t>
      </w:r>
      <w:r w:rsidR="00AF0F3F">
        <w:rPr>
          <w:lang w:val="en-US"/>
        </w:rPr>
        <w:t>0857</w:t>
      </w:r>
      <w:r w:rsidR="00BD3615">
        <w:rPr>
          <w:lang w:val="en-US"/>
        </w:rPr>
        <w:t>,</w:t>
      </w:r>
      <w:r w:rsidRPr="00614DD8">
        <w:rPr>
          <w:lang w:val="en-US"/>
        </w:rPr>
        <w:t xml:space="preserve"> </w:t>
      </w:r>
      <w:r w:rsidR="00BD3615" w:rsidRPr="00BD3615">
        <w:rPr>
          <w:lang w:val="en-US"/>
        </w:rPr>
        <w:t>New WID</w:t>
      </w:r>
      <w:r w:rsidR="00AF0F3F" w:rsidRPr="00AF0F3F">
        <w:rPr>
          <w:lang w:val="en-US"/>
        </w:rPr>
        <w:t>: Enhanced requirements and test methodology for NR and IoT NTN</w:t>
      </w:r>
      <w:r w:rsidRPr="00614DD8">
        <w:rPr>
          <w:lang w:val="en-US"/>
        </w:rPr>
        <w:t>, RAN#10</w:t>
      </w:r>
      <w:r w:rsidR="00AF0F3F">
        <w:rPr>
          <w:lang w:val="en-US"/>
        </w:rPr>
        <w:t>3</w:t>
      </w:r>
      <w:r w:rsidRPr="00614DD8">
        <w:rPr>
          <w:lang w:val="en-US"/>
        </w:rPr>
        <w:t xml:space="preserve">, </w:t>
      </w:r>
      <w:r w:rsidR="00AF0F3F" w:rsidRPr="00AF0F3F">
        <w:rPr>
          <w:lang w:val="en-US"/>
        </w:rPr>
        <w:t>Maastricht, Netherlands, 18-21</w:t>
      </w:r>
      <w:r w:rsidRPr="00614DD8">
        <w:rPr>
          <w:lang w:val="en-US"/>
        </w:rPr>
        <w:t xml:space="preserve"> </w:t>
      </w:r>
      <w:r w:rsidR="00AF0F3F">
        <w:rPr>
          <w:lang w:val="en-US"/>
        </w:rPr>
        <w:t>March</w:t>
      </w:r>
      <w:r w:rsidRPr="00614DD8">
        <w:rPr>
          <w:lang w:val="en-US"/>
        </w:rPr>
        <w:t xml:space="preserve"> 202</w:t>
      </w:r>
      <w:r w:rsidR="00BD3615">
        <w:rPr>
          <w:lang w:val="en-US"/>
        </w:rPr>
        <w:t>4</w:t>
      </w:r>
      <w:r w:rsidRPr="00614DD8">
        <w:rPr>
          <w:lang w:val="en-US"/>
        </w:rPr>
        <w:t>.</w:t>
      </w:r>
      <w:bookmarkEnd w:id="9"/>
      <w:bookmarkEnd w:id="10"/>
    </w:p>
    <w:sectPr w:rsidR="00D9052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3E141" w14:textId="77777777" w:rsidR="00F82E2C" w:rsidRDefault="00F82E2C" w:rsidP="00001C9B">
      <w:pPr>
        <w:spacing w:after="0" w:line="240" w:lineRule="auto"/>
      </w:pPr>
      <w:r>
        <w:separator/>
      </w:r>
    </w:p>
  </w:endnote>
  <w:endnote w:type="continuationSeparator" w:id="0">
    <w:p w14:paraId="3304F4F8" w14:textId="77777777" w:rsidR="00F82E2C" w:rsidRDefault="00F82E2C" w:rsidP="00001C9B">
      <w:pPr>
        <w:spacing w:after="0" w:line="240" w:lineRule="auto"/>
      </w:pPr>
      <w:r>
        <w:continuationSeparator/>
      </w:r>
    </w:p>
  </w:endnote>
  <w:endnote w:type="continuationNotice" w:id="1">
    <w:p w14:paraId="29AD6654" w14:textId="77777777" w:rsidR="00F82E2C" w:rsidRDefault="00F82E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C111E" w14:textId="77777777" w:rsidR="00F82E2C" w:rsidRDefault="00F82E2C" w:rsidP="00001C9B">
      <w:pPr>
        <w:spacing w:after="0" w:line="240" w:lineRule="auto"/>
      </w:pPr>
      <w:r>
        <w:separator/>
      </w:r>
    </w:p>
  </w:footnote>
  <w:footnote w:type="continuationSeparator" w:id="0">
    <w:p w14:paraId="196CD282" w14:textId="77777777" w:rsidR="00F82E2C" w:rsidRDefault="00F82E2C" w:rsidP="00001C9B">
      <w:pPr>
        <w:spacing w:after="0" w:line="240" w:lineRule="auto"/>
      </w:pPr>
      <w:r>
        <w:continuationSeparator/>
      </w:r>
    </w:p>
  </w:footnote>
  <w:footnote w:type="continuationNotice" w:id="1">
    <w:p w14:paraId="38B71C99" w14:textId="77777777" w:rsidR="00F82E2C" w:rsidRDefault="00F82E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5"/>
  </w:num>
  <w:num w:numId="4" w16cid:durableId="517735681">
    <w:abstractNumId w:val="8"/>
  </w:num>
  <w:num w:numId="5" w16cid:durableId="1142041724">
    <w:abstractNumId w:val="20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2"/>
  </w:num>
  <w:num w:numId="16" w16cid:durableId="516113510">
    <w:abstractNumId w:val="7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7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6"/>
  </w:num>
  <w:num w:numId="28" w16cid:durableId="411775096">
    <w:abstractNumId w:val="21"/>
  </w:num>
  <w:num w:numId="29" w16cid:durableId="1049035517">
    <w:abstractNumId w:val="10"/>
  </w:num>
  <w:num w:numId="30" w16cid:durableId="1508253574">
    <w:abstractNumId w:val="11"/>
  </w:num>
  <w:num w:numId="31" w16cid:durableId="1061832381">
    <w:abstractNumId w:val="19"/>
  </w:num>
  <w:num w:numId="32" w16cid:durableId="81419477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3"/>
  </w:num>
  <w:num w:numId="34" w16cid:durableId="1737971265">
    <w:abstractNumId w:val="6"/>
  </w:num>
  <w:num w:numId="35" w16cid:durableId="1302882497">
    <w:abstractNumId w:val="18"/>
  </w:num>
  <w:num w:numId="36" w16cid:durableId="1498377638">
    <w:abstractNumId w:val="2"/>
  </w:num>
  <w:num w:numId="37" w16cid:durableId="1926764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40DC"/>
    <w:rsid w:val="00005926"/>
    <w:rsid w:val="00011784"/>
    <w:rsid w:val="000151EF"/>
    <w:rsid w:val="000239F5"/>
    <w:rsid w:val="00030D12"/>
    <w:rsid w:val="00032976"/>
    <w:rsid w:val="00045E16"/>
    <w:rsid w:val="00054F7C"/>
    <w:rsid w:val="0005729F"/>
    <w:rsid w:val="00061560"/>
    <w:rsid w:val="00071CAC"/>
    <w:rsid w:val="00072CCA"/>
    <w:rsid w:val="0008612A"/>
    <w:rsid w:val="00090E18"/>
    <w:rsid w:val="000A10BC"/>
    <w:rsid w:val="000A7F53"/>
    <w:rsid w:val="000B0056"/>
    <w:rsid w:val="000C3C7B"/>
    <w:rsid w:val="000D0F93"/>
    <w:rsid w:val="000F5432"/>
    <w:rsid w:val="000F5556"/>
    <w:rsid w:val="000F64CC"/>
    <w:rsid w:val="0010107E"/>
    <w:rsid w:val="00106416"/>
    <w:rsid w:val="00110481"/>
    <w:rsid w:val="001127C9"/>
    <w:rsid w:val="00114498"/>
    <w:rsid w:val="00115B88"/>
    <w:rsid w:val="00130733"/>
    <w:rsid w:val="00132F6A"/>
    <w:rsid w:val="00133913"/>
    <w:rsid w:val="00140221"/>
    <w:rsid w:val="001519D8"/>
    <w:rsid w:val="001642FC"/>
    <w:rsid w:val="0016496B"/>
    <w:rsid w:val="001743E2"/>
    <w:rsid w:val="001745F8"/>
    <w:rsid w:val="001838CF"/>
    <w:rsid w:val="001868EE"/>
    <w:rsid w:val="00193A5A"/>
    <w:rsid w:val="001A3BA4"/>
    <w:rsid w:val="001A6D1F"/>
    <w:rsid w:val="001B1EA8"/>
    <w:rsid w:val="001E30F6"/>
    <w:rsid w:val="001E6DDC"/>
    <w:rsid w:val="00217EE5"/>
    <w:rsid w:val="00224EC1"/>
    <w:rsid w:val="00234B58"/>
    <w:rsid w:val="00235F5C"/>
    <w:rsid w:val="00246218"/>
    <w:rsid w:val="00257FA3"/>
    <w:rsid w:val="00277B56"/>
    <w:rsid w:val="00282A74"/>
    <w:rsid w:val="00282D6E"/>
    <w:rsid w:val="002849D4"/>
    <w:rsid w:val="002943ED"/>
    <w:rsid w:val="0029685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2251"/>
    <w:rsid w:val="00317187"/>
    <w:rsid w:val="0032499A"/>
    <w:rsid w:val="00333BC7"/>
    <w:rsid w:val="003341F7"/>
    <w:rsid w:val="0033600D"/>
    <w:rsid w:val="0033786A"/>
    <w:rsid w:val="00347FEC"/>
    <w:rsid w:val="003509DF"/>
    <w:rsid w:val="00355F57"/>
    <w:rsid w:val="00356F45"/>
    <w:rsid w:val="00366B74"/>
    <w:rsid w:val="00381F95"/>
    <w:rsid w:val="0039110A"/>
    <w:rsid w:val="003A710A"/>
    <w:rsid w:val="003A74A5"/>
    <w:rsid w:val="003B0F84"/>
    <w:rsid w:val="003B659E"/>
    <w:rsid w:val="003B6C59"/>
    <w:rsid w:val="003C275E"/>
    <w:rsid w:val="003C4CDE"/>
    <w:rsid w:val="003C4FDE"/>
    <w:rsid w:val="003C7B8B"/>
    <w:rsid w:val="003E58DF"/>
    <w:rsid w:val="003F0E32"/>
    <w:rsid w:val="00404C4C"/>
    <w:rsid w:val="00412554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7181E"/>
    <w:rsid w:val="004732E9"/>
    <w:rsid w:val="004854BB"/>
    <w:rsid w:val="004933D4"/>
    <w:rsid w:val="00494493"/>
    <w:rsid w:val="00496606"/>
    <w:rsid w:val="004A71D2"/>
    <w:rsid w:val="004C2F76"/>
    <w:rsid w:val="004E5E66"/>
    <w:rsid w:val="004E7ADB"/>
    <w:rsid w:val="00503B4D"/>
    <w:rsid w:val="00504EE9"/>
    <w:rsid w:val="00514E4F"/>
    <w:rsid w:val="00521576"/>
    <w:rsid w:val="005250E6"/>
    <w:rsid w:val="00541C7E"/>
    <w:rsid w:val="00542D23"/>
    <w:rsid w:val="0054442C"/>
    <w:rsid w:val="00550285"/>
    <w:rsid w:val="00562492"/>
    <w:rsid w:val="00572A20"/>
    <w:rsid w:val="005836F8"/>
    <w:rsid w:val="0058608F"/>
    <w:rsid w:val="005918FA"/>
    <w:rsid w:val="00592A86"/>
    <w:rsid w:val="005B3029"/>
    <w:rsid w:val="005B4801"/>
    <w:rsid w:val="005B5717"/>
    <w:rsid w:val="005B6B5C"/>
    <w:rsid w:val="005C23A4"/>
    <w:rsid w:val="005D1CDF"/>
    <w:rsid w:val="005D2BB7"/>
    <w:rsid w:val="005D6FFE"/>
    <w:rsid w:val="005E5448"/>
    <w:rsid w:val="005E61A8"/>
    <w:rsid w:val="005F6419"/>
    <w:rsid w:val="005F6E02"/>
    <w:rsid w:val="0060301D"/>
    <w:rsid w:val="006033FE"/>
    <w:rsid w:val="0060543D"/>
    <w:rsid w:val="006104DD"/>
    <w:rsid w:val="006130B5"/>
    <w:rsid w:val="006132F8"/>
    <w:rsid w:val="00614DD8"/>
    <w:rsid w:val="00617400"/>
    <w:rsid w:val="00632D29"/>
    <w:rsid w:val="00641BB9"/>
    <w:rsid w:val="0065710E"/>
    <w:rsid w:val="00664950"/>
    <w:rsid w:val="006713D1"/>
    <w:rsid w:val="00683220"/>
    <w:rsid w:val="00687D5A"/>
    <w:rsid w:val="00687FA0"/>
    <w:rsid w:val="006A3C11"/>
    <w:rsid w:val="006B29A0"/>
    <w:rsid w:val="006B7010"/>
    <w:rsid w:val="006C3095"/>
    <w:rsid w:val="006D7EF7"/>
    <w:rsid w:val="006E099F"/>
    <w:rsid w:val="006E1151"/>
    <w:rsid w:val="006E23CF"/>
    <w:rsid w:val="006E6311"/>
    <w:rsid w:val="006F5F97"/>
    <w:rsid w:val="00706308"/>
    <w:rsid w:val="007145FF"/>
    <w:rsid w:val="00715B2A"/>
    <w:rsid w:val="00722C07"/>
    <w:rsid w:val="00733B21"/>
    <w:rsid w:val="0073545A"/>
    <w:rsid w:val="007450F1"/>
    <w:rsid w:val="00751515"/>
    <w:rsid w:val="007626B7"/>
    <w:rsid w:val="0078212B"/>
    <w:rsid w:val="00784DF6"/>
    <w:rsid w:val="00785232"/>
    <w:rsid w:val="007A56FE"/>
    <w:rsid w:val="007A5711"/>
    <w:rsid w:val="007B186C"/>
    <w:rsid w:val="007C1696"/>
    <w:rsid w:val="007C3ED0"/>
    <w:rsid w:val="007C48C4"/>
    <w:rsid w:val="007C5971"/>
    <w:rsid w:val="007C5A71"/>
    <w:rsid w:val="007C609F"/>
    <w:rsid w:val="007E42DC"/>
    <w:rsid w:val="007F54B9"/>
    <w:rsid w:val="00806A76"/>
    <w:rsid w:val="00811C9D"/>
    <w:rsid w:val="00816C80"/>
    <w:rsid w:val="0081797B"/>
    <w:rsid w:val="00841BCD"/>
    <w:rsid w:val="00846760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068ED"/>
    <w:rsid w:val="009209E2"/>
    <w:rsid w:val="00927740"/>
    <w:rsid w:val="00936159"/>
    <w:rsid w:val="0095093C"/>
    <w:rsid w:val="009774B3"/>
    <w:rsid w:val="00977E1D"/>
    <w:rsid w:val="00997EF7"/>
    <w:rsid w:val="009B0573"/>
    <w:rsid w:val="009B5DE1"/>
    <w:rsid w:val="009B7B4B"/>
    <w:rsid w:val="009B7C21"/>
    <w:rsid w:val="009C2CDB"/>
    <w:rsid w:val="009E4E6E"/>
    <w:rsid w:val="009F4FE0"/>
    <w:rsid w:val="00A04992"/>
    <w:rsid w:val="00A04A4A"/>
    <w:rsid w:val="00A147AA"/>
    <w:rsid w:val="00A21D71"/>
    <w:rsid w:val="00A22B78"/>
    <w:rsid w:val="00A246F7"/>
    <w:rsid w:val="00A25AE5"/>
    <w:rsid w:val="00A26442"/>
    <w:rsid w:val="00A3301F"/>
    <w:rsid w:val="00A37002"/>
    <w:rsid w:val="00A4355E"/>
    <w:rsid w:val="00A4407C"/>
    <w:rsid w:val="00A50218"/>
    <w:rsid w:val="00A520D9"/>
    <w:rsid w:val="00A64DA0"/>
    <w:rsid w:val="00A65D0D"/>
    <w:rsid w:val="00A73B72"/>
    <w:rsid w:val="00A92BCD"/>
    <w:rsid w:val="00AA1B0E"/>
    <w:rsid w:val="00AA47B6"/>
    <w:rsid w:val="00AB6B08"/>
    <w:rsid w:val="00AB7A1D"/>
    <w:rsid w:val="00AC163B"/>
    <w:rsid w:val="00AC5CA7"/>
    <w:rsid w:val="00AC6058"/>
    <w:rsid w:val="00AD42F7"/>
    <w:rsid w:val="00AD59B4"/>
    <w:rsid w:val="00AE2BA5"/>
    <w:rsid w:val="00AE56B1"/>
    <w:rsid w:val="00AE6D09"/>
    <w:rsid w:val="00AF0F3F"/>
    <w:rsid w:val="00AF7A7C"/>
    <w:rsid w:val="00B02070"/>
    <w:rsid w:val="00B408B6"/>
    <w:rsid w:val="00B513DE"/>
    <w:rsid w:val="00B542DA"/>
    <w:rsid w:val="00B72A0C"/>
    <w:rsid w:val="00B73862"/>
    <w:rsid w:val="00B73F43"/>
    <w:rsid w:val="00B75BBF"/>
    <w:rsid w:val="00B81CDC"/>
    <w:rsid w:val="00BA05F8"/>
    <w:rsid w:val="00BA1E12"/>
    <w:rsid w:val="00BA308C"/>
    <w:rsid w:val="00BA6B66"/>
    <w:rsid w:val="00BA6E48"/>
    <w:rsid w:val="00BB3872"/>
    <w:rsid w:val="00BB4EC9"/>
    <w:rsid w:val="00BC255F"/>
    <w:rsid w:val="00BD3615"/>
    <w:rsid w:val="00BE0AF6"/>
    <w:rsid w:val="00BE1F03"/>
    <w:rsid w:val="00BE58A7"/>
    <w:rsid w:val="00BF1CF5"/>
    <w:rsid w:val="00BF2218"/>
    <w:rsid w:val="00C0426B"/>
    <w:rsid w:val="00C045DF"/>
    <w:rsid w:val="00C251BE"/>
    <w:rsid w:val="00C257BF"/>
    <w:rsid w:val="00C26D43"/>
    <w:rsid w:val="00C35173"/>
    <w:rsid w:val="00C46548"/>
    <w:rsid w:val="00C574D5"/>
    <w:rsid w:val="00C73F32"/>
    <w:rsid w:val="00C87462"/>
    <w:rsid w:val="00CA180C"/>
    <w:rsid w:val="00CA3C58"/>
    <w:rsid w:val="00CB22B2"/>
    <w:rsid w:val="00CC0DB0"/>
    <w:rsid w:val="00CC3EE2"/>
    <w:rsid w:val="00CD7492"/>
    <w:rsid w:val="00CE3A6B"/>
    <w:rsid w:val="00CF0BC3"/>
    <w:rsid w:val="00CF3DD4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052A"/>
    <w:rsid w:val="00D95481"/>
    <w:rsid w:val="00D96083"/>
    <w:rsid w:val="00DA4F7F"/>
    <w:rsid w:val="00DC7A13"/>
    <w:rsid w:val="00DE5866"/>
    <w:rsid w:val="00DE7064"/>
    <w:rsid w:val="00DF2997"/>
    <w:rsid w:val="00DF76C5"/>
    <w:rsid w:val="00E10BC4"/>
    <w:rsid w:val="00E1415D"/>
    <w:rsid w:val="00E213BD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5751"/>
    <w:rsid w:val="00E62948"/>
    <w:rsid w:val="00E7398E"/>
    <w:rsid w:val="00E82B94"/>
    <w:rsid w:val="00EA2311"/>
    <w:rsid w:val="00EA5238"/>
    <w:rsid w:val="00EA6133"/>
    <w:rsid w:val="00EB2606"/>
    <w:rsid w:val="00EC7BC3"/>
    <w:rsid w:val="00ED073B"/>
    <w:rsid w:val="00ED7600"/>
    <w:rsid w:val="00EF6073"/>
    <w:rsid w:val="00EF698B"/>
    <w:rsid w:val="00F108EB"/>
    <w:rsid w:val="00F1362C"/>
    <w:rsid w:val="00F3162D"/>
    <w:rsid w:val="00F414F1"/>
    <w:rsid w:val="00F4446E"/>
    <w:rsid w:val="00F508B8"/>
    <w:rsid w:val="00F57608"/>
    <w:rsid w:val="00F72CB1"/>
    <w:rsid w:val="00F8215E"/>
    <w:rsid w:val="00F824F5"/>
    <w:rsid w:val="00F82E2C"/>
    <w:rsid w:val="00F90FAB"/>
    <w:rsid w:val="00F9374D"/>
    <w:rsid w:val="00FA3179"/>
    <w:rsid w:val="00FB0AEF"/>
    <w:rsid w:val="00FB5632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" w:hAnsi="@SimSun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FB5632"/>
    <w:rPr>
      <w:b/>
    </w:rPr>
  </w:style>
  <w:style w:type="paragraph" w:customStyle="1" w:styleId="TAC">
    <w:name w:val="TAC"/>
    <w:basedOn w:val="Normal"/>
    <w:link w:val="TACChar"/>
    <w:qFormat/>
    <w:rsid w:val="00FB56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paragraph" w:customStyle="1" w:styleId="TH">
    <w:name w:val="TH"/>
    <w:basedOn w:val="Normal"/>
    <w:link w:val="THChar"/>
    <w:qFormat/>
    <w:rsid w:val="00FB563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TAN">
    <w:name w:val="TAN"/>
    <w:basedOn w:val="Normal"/>
    <w:link w:val="TANChar"/>
    <w:qFormat/>
    <w:rsid w:val="00FB5632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FB56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FB563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B56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FB5632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RBI5PAMIO524-1616901215-26402</_dlc_DocId>
    <HideFromDelve xmlns="71c5aaf6-e6ce-465b-b873-5148d2a4c105">false</HideFromDelve>
    <_dlc_DocIdUrl xmlns="71c5aaf6-e6ce-465b-b873-5148d2a4c105">
      <Url>https://nokia.sharepoint.com/sites/gxp/_layouts/15/DocIdRedir.aspx?ID=RBI5PAMIO524-1616901215-26402</Url>
      <Description>RBI5PAMIO524-1616901215-26402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Hisashi Onozawa (Nokia)</cp:lastModifiedBy>
  <cp:revision>2</cp:revision>
  <dcterms:created xsi:type="dcterms:W3CDTF">2024-08-09T15:22:00Z</dcterms:created>
  <dcterms:modified xsi:type="dcterms:W3CDTF">2024-08-09T15:22:00Z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d5532e67-d46b-493f-b089-48449daec15c</vt:lpwstr>
  </property>
</Properties>
</file>